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7596" w14:textId="22A331DC" w:rsidR="00387F58" w:rsidRPr="00387F58" w:rsidRDefault="00387F58" w:rsidP="00387F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 w:rsidRPr="00387F58">
        <w:rPr>
          <w:rFonts w:ascii="Verdana" w:eastAsia="Times New Roman" w:hAnsi="Verdana" w:cs="Times New Roman"/>
          <w:b/>
          <w:bCs/>
          <w:sz w:val="26"/>
          <w:szCs w:val="26"/>
        </w:rPr>
        <w:t xml:space="preserve">ORDIN nr. 1863 din 10 </w:t>
      </w:r>
      <w:proofErr w:type="spellStart"/>
      <w:r w:rsidRPr="00387F58">
        <w:rPr>
          <w:rFonts w:ascii="Verdana" w:eastAsia="Times New Roman" w:hAnsi="Verdana" w:cs="Times New Roman"/>
          <w:b/>
          <w:bCs/>
          <w:sz w:val="26"/>
          <w:szCs w:val="26"/>
        </w:rPr>
        <w:t>septembrie</w:t>
      </w:r>
      <w:proofErr w:type="spellEnd"/>
      <w:r w:rsidRPr="00387F58">
        <w:rPr>
          <w:rFonts w:ascii="Verdana" w:eastAsia="Times New Roman" w:hAnsi="Verdana" w:cs="Times New Roman"/>
          <w:b/>
          <w:bCs/>
          <w:sz w:val="26"/>
          <w:szCs w:val="26"/>
        </w:rPr>
        <w:t xml:space="preserve"> 2021 </w:t>
      </w:r>
      <w:proofErr w:type="spellStart"/>
      <w:r w:rsidRPr="00387F58">
        <w:rPr>
          <w:rFonts w:ascii="Verdana" w:eastAsia="Times New Roman" w:hAnsi="Verdana" w:cs="Times New Roman"/>
          <w:b/>
          <w:bCs/>
          <w:sz w:val="26"/>
          <w:szCs w:val="26"/>
        </w:rPr>
        <w:t>privind</w:t>
      </w:r>
      <w:proofErr w:type="spellEnd"/>
      <w:r w:rsidRPr="00387F58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b/>
          <w:bCs/>
          <w:sz w:val="26"/>
          <w:szCs w:val="26"/>
        </w:rPr>
        <w:t>acordarea</w:t>
      </w:r>
      <w:proofErr w:type="spellEnd"/>
      <w:r w:rsidRPr="00387F58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b/>
          <w:bCs/>
          <w:sz w:val="26"/>
          <w:szCs w:val="26"/>
        </w:rPr>
        <w:t>alocaţiei</w:t>
      </w:r>
      <w:proofErr w:type="spellEnd"/>
      <w:r w:rsidRPr="00387F58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  <w:b/>
          <w:bCs/>
          <w:sz w:val="26"/>
          <w:szCs w:val="26"/>
        </w:rPr>
        <w:t>hrană</w:t>
      </w:r>
      <w:proofErr w:type="spellEnd"/>
      <w:r w:rsidRPr="00387F58">
        <w:rPr>
          <w:rFonts w:ascii="Verdana" w:eastAsia="Times New Roman" w:hAnsi="Verdana" w:cs="Times New Roman"/>
          <w:b/>
          <w:bCs/>
          <w:sz w:val="26"/>
          <w:szCs w:val="26"/>
        </w:rPr>
        <w:t xml:space="preserve"> sub forma </w:t>
      </w:r>
      <w:proofErr w:type="spellStart"/>
      <w:r w:rsidRPr="00387F58">
        <w:rPr>
          <w:rFonts w:ascii="Verdana" w:eastAsia="Times New Roman" w:hAnsi="Verdana" w:cs="Times New Roman"/>
          <w:b/>
          <w:bCs/>
          <w:sz w:val="26"/>
          <w:szCs w:val="26"/>
        </w:rPr>
        <w:t>tichetelor</w:t>
      </w:r>
      <w:proofErr w:type="spellEnd"/>
      <w:r w:rsidRPr="00387F58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  <w:b/>
          <w:bCs/>
          <w:sz w:val="26"/>
          <w:szCs w:val="26"/>
        </w:rPr>
        <w:t>masă</w:t>
      </w:r>
      <w:proofErr w:type="spellEnd"/>
      <w:r w:rsidRPr="00387F58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b/>
          <w:bCs/>
          <w:sz w:val="26"/>
          <w:szCs w:val="26"/>
        </w:rPr>
        <w:t>persoanelor</w:t>
      </w:r>
      <w:proofErr w:type="spellEnd"/>
      <w:r w:rsidRPr="00387F58">
        <w:rPr>
          <w:rFonts w:ascii="Verdana" w:eastAsia="Times New Roman" w:hAnsi="Verdana" w:cs="Times New Roman"/>
          <w:b/>
          <w:bCs/>
          <w:sz w:val="26"/>
          <w:szCs w:val="26"/>
        </w:rPr>
        <w:t xml:space="preserve"> care se </w:t>
      </w:r>
      <w:proofErr w:type="spellStart"/>
      <w:r w:rsidRPr="00387F58">
        <w:rPr>
          <w:rFonts w:ascii="Verdana" w:eastAsia="Times New Roman" w:hAnsi="Verdana" w:cs="Times New Roman"/>
          <w:b/>
          <w:bCs/>
          <w:sz w:val="26"/>
          <w:szCs w:val="26"/>
        </w:rPr>
        <w:t>vaccinează</w:t>
      </w:r>
      <w:proofErr w:type="spellEnd"/>
      <w:r w:rsidRPr="00387F58">
        <w:rPr>
          <w:rFonts w:ascii="Verdana" w:eastAsia="Times New Roman" w:hAnsi="Verdana" w:cs="Times New Roman"/>
          <w:b/>
          <w:bCs/>
          <w:sz w:val="26"/>
          <w:szCs w:val="26"/>
        </w:rPr>
        <w:t xml:space="preserve"> cu </w:t>
      </w:r>
      <w:proofErr w:type="spellStart"/>
      <w:r w:rsidRPr="00387F58">
        <w:rPr>
          <w:rFonts w:ascii="Verdana" w:eastAsia="Times New Roman" w:hAnsi="Verdana" w:cs="Times New Roman"/>
          <w:b/>
          <w:bCs/>
          <w:sz w:val="26"/>
          <w:szCs w:val="26"/>
        </w:rPr>
        <w:t>schemă</w:t>
      </w:r>
      <w:proofErr w:type="spellEnd"/>
      <w:r w:rsidRPr="00387F58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b/>
          <w:bCs/>
          <w:sz w:val="26"/>
          <w:szCs w:val="26"/>
        </w:rPr>
        <w:t>completă</w:t>
      </w:r>
      <w:proofErr w:type="spellEnd"/>
      <w:r w:rsidRPr="00387F58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  <w:b/>
          <w:bCs/>
          <w:sz w:val="26"/>
          <w:szCs w:val="26"/>
        </w:rPr>
        <w:t>vaccinare</w:t>
      </w:r>
      <w:proofErr w:type="spellEnd"/>
      <w:r w:rsidRPr="00387F58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b/>
          <w:bCs/>
          <w:sz w:val="26"/>
          <w:szCs w:val="26"/>
        </w:rPr>
        <w:t>împotriva</w:t>
      </w:r>
      <w:proofErr w:type="spellEnd"/>
      <w:r w:rsidRPr="00387F58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b/>
          <w:bCs/>
          <w:sz w:val="26"/>
          <w:szCs w:val="26"/>
        </w:rPr>
        <w:t>virusului</w:t>
      </w:r>
      <w:proofErr w:type="spellEnd"/>
      <w:r w:rsidRPr="00387F58">
        <w:rPr>
          <w:rFonts w:ascii="Verdana" w:eastAsia="Times New Roman" w:hAnsi="Verdana" w:cs="Times New Roman"/>
          <w:b/>
          <w:bCs/>
          <w:sz w:val="26"/>
          <w:szCs w:val="26"/>
        </w:rPr>
        <w:t xml:space="preserve"> SARS-CoV-2</w:t>
      </w:r>
      <w:r w:rsidRPr="00387F58">
        <w:rPr>
          <w:rFonts w:ascii="Verdana" w:eastAsia="Times New Roman" w:hAnsi="Verdana" w:cs="Times New Roman"/>
        </w:rPr>
        <w:br/>
      </w:r>
    </w:p>
    <w:p w14:paraId="305EC5D3" w14:textId="77777777" w:rsidR="00387F58" w:rsidRPr="00387F58" w:rsidRDefault="00387F58" w:rsidP="00387F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|pa1"/>
      <w:bookmarkEnd w:id="0"/>
      <w:proofErr w:type="spellStart"/>
      <w:r w:rsidRPr="00387F58">
        <w:rPr>
          <w:rFonts w:ascii="Verdana" w:eastAsia="Times New Roman" w:hAnsi="Verdana" w:cs="Times New Roman"/>
        </w:rPr>
        <w:t>Văzând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Referatul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aprobare</w:t>
      </w:r>
      <w:proofErr w:type="spellEnd"/>
      <w:r w:rsidRPr="00387F58">
        <w:rPr>
          <w:rFonts w:ascii="Verdana" w:eastAsia="Times New Roman" w:hAnsi="Verdana" w:cs="Times New Roman"/>
        </w:rPr>
        <w:t xml:space="preserve"> nr. CAZ 54 din 10.09.2021 al </w:t>
      </w:r>
      <w:proofErr w:type="spellStart"/>
      <w:r w:rsidRPr="00387F58">
        <w:rPr>
          <w:rFonts w:ascii="Verdana" w:eastAsia="Times New Roman" w:hAnsi="Verdana" w:cs="Times New Roman"/>
        </w:rPr>
        <w:t>Direcţiei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generale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asistenţă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medicală</w:t>
      </w:r>
      <w:proofErr w:type="spellEnd"/>
      <w:r w:rsidRPr="00387F58">
        <w:rPr>
          <w:rFonts w:ascii="Verdana" w:eastAsia="Times New Roman" w:hAnsi="Verdana" w:cs="Times New Roman"/>
        </w:rPr>
        <w:t xml:space="preserve">, </w:t>
      </w:r>
      <w:proofErr w:type="spellStart"/>
      <w:r w:rsidRPr="00387F58">
        <w:rPr>
          <w:rFonts w:ascii="Verdana" w:eastAsia="Times New Roman" w:hAnsi="Verdana" w:cs="Times New Roman"/>
        </w:rPr>
        <w:t>medicină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urgenţă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şi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programe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sănătate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publică</w:t>
      </w:r>
      <w:proofErr w:type="spellEnd"/>
      <w:r w:rsidRPr="00387F58">
        <w:rPr>
          <w:rFonts w:ascii="Verdana" w:eastAsia="Times New Roman" w:hAnsi="Verdana" w:cs="Times New Roman"/>
        </w:rPr>
        <w:t xml:space="preserve"> din </w:t>
      </w:r>
      <w:proofErr w:type="spellStart"/>
      <w:r w:rsidRPr="00387F58">
        <w:rPr>
          <w:rFonts w:ascii="Verdana" w:eastAsia="Times New Roman" w:hAnsi="Verdana" w:cs="Times New Roman"/>
        </w:rPr>
        <w:t>cadrul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Ministerului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Sănătăţii</w:t>
      </w:r>
      <w:proofErr w:type="spellEnd"/>
      <w:r w:rsidRPr="00387F58">
        <w:rPr>
          <w:rFonts w:ascii="Verdana" w:eastAsia="Times New Roman" w:hAnsi="Verdana" w:cs="Times New Roman"/>
        </w:rPr>
        <w:t>,</w:t>
      </w:r>
    </w:p>
    <w:p w14:paraId="3ED7EA52" w14:textId="77777777" w:rsidR="00387F58" w:rsidRPr="00387F58" w:rsidRDefault="00387F58" w:rsidP="00387F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" w:name="do|pa2"/>
      <w:bookmarkEnd w:id="1"/>
      <w:proofErr w:type="spellStart"/>
      <w:r w:rsidRPr="00387F58">
        <w:rPr>
          <w:rFonts w:ascii="Verdana" w:eastAsia="Times New Roman" w:hAnsi="Verdana" w:cs="Times New Roman"/>
        </w:rPr>
        <w:t>având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în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vedere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prevederile</w:t>
      </w:r>
      <w:proofErr w:type="spellEnd"/>
      <w:r w:rsidRPr="00387F58">
        <w:rPr>
          <w:rFonts w:ascii="Verdana" w:eastAsia="Times New Roman" w:hAnsi="Verdana" w:cs="Times New Roman"/>
        </w:rPr>
        <w:t xml:space="preserve"> art. 21</w:t>
      </w:r>
      <w:r w:rsidRPr="00387F58">
        <w:rPr>
          <w:rFonts w:ascii="Verdana" w:eastAsia="Times New Roman" w:hAnsi="Verdana" w:cs="Times New Roman"/>
          <w:vertAlign w:val="superscript"/>
        </w:rPr>
        <w:t>2</w:t>
      </w:r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alin</w:t>
      </w:r>
      <w:proofErr w:type="spellEnd"/>
      <w:r w:rsidRPr="00387F58">
        <w:rPr>
          <w:rFonts w:ascii="Verdana" w:eastAsia="Times New Roman" w:hAnsi="Verdana" w:cs="Times New Roman"/>
        </w:rPr>
        <w:t xml:space="preserve">. (4) din </w:t>
      </w:r>
      <w:proofErr w:type="spellStart"/>
      <w:r w:rsidRPr="00387F58">
        <w:rPr>
          <w:rFonts w:ascii="Verdana" w:eastAsia="Times New Roman" w:hAnsi="Verdana" w:cs="Times New Roman"/>
        </w:rPr>
        <w:t>Legea</w:t>
      </w:r>
      <w:proofErr w:type="spellEnd"/>
      <w:r w:rsidRPr="00387F58">
        <w:rPr>
          <w:rFonts w:ascii="Verdana" w:eastAsia="Times New Roman" w:hAnsi="Verdana" w:cs="Times New Roman"/>
        </w:rPr>
        <w:t xml:space="preserve"> nr. </w:t>
      </w:r>
      <w:hyperlink r:id="rId4" w:tooltip="privind unele măsuri pentru prevenirea şi combaterea efectelor pandemiei de COVID-19 (act publicat in M.Of. 396 din 15-mai-2020)" w:history="1">
        <w:r w:rsidRPr="00387F5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55/2020</w:t>
        </w:r>
      </w:hyperlink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privind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unele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măsuri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pentru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prevenirea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şi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combaterea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efectelor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pandemiei</w:t>
      </w:r>
      <w:proofErr w:type="spellEnd"/>
      <w:r w:rsidRPr="00387F58">
        <w:rPr>
          <w:rFonts w:ascii="Verdana" w:eastAsia="Times New Roman" w:hAnsi="Verdana" w:cs="Times New Roman"/>
        </w:rPr>
        <w:t xml:space="preserve"> de COVID-19, cu </w:t>
      </w:r>
      <w:proofErr w:type="spellStart"/>
      <w:r w:rsidRPr="00387F58">
        <w:rPr>
          <w:rFonts w:ascii="Verdana" w:eastAsia="Times New Roman" w:hAnsi="Verdana" w:cs="Times New Roman"/>
        </w:rPr>
        <w:t>modificările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şi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completările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ulterioare</w:t>
      </w:r>
      <w:proofErr w:type="spellEnd"/>
      <w:r w:rsidRPr="00387F58">
        <w:rPr>
          <w:rFonts w:ascii="Verdana" w:eastAsia="Times New Roman" w:hAnsi="Verdana" w:cs="Times New Roman"/>
        </w:rPr>
        <w:t xml:space="preserve">, </w:t>
      </w:r>
      <w:proofErr w:type="spellStart"/>
      <w:r w:rsidRPr="00387F58">
        <w:rPr>
          <w:rFonts w:ascii="Verdana" w:eastAsia="Times New Roman" w:hAnsi="Verdana" w:cs="Times New Roman"/>
        </w:rPr>
        <w:t>şi</w:t>
      </w:r>
      <w:proofErr w:type="spellEnd"/>
      <w:r w:rsidRPr="00387F58">
        <w:rPr>
          <w:rFonts w:ascii="Verdana" w:eastAsia="Times New Roman" w:hAnsi="Verdana" w:cs="Times New Roman"/>
        </w:rPr>
        <w:t xml:space="preserve"> ale art. III </w:t>
      </w:r>
      <w:proofErr w:type="spellStart"/>
      <w:r w:rsidRPr="00387F58">
        <w:rPr>
          <w:rFonts w:ascii="Verdana" w:eastAsia="Times New Roman" w:hAnsi="Verdana" w:cs="Times New Roman"/>
        </w:rPr>
        <w:t>alin</w:t>
      </w:r>
      <w:proofErr w:type="spellEnd"/>
      <w:r w:rsidRPr="00387F58">
        <w:rPr>
          <w:rFonts w:ascii="Verdana" w:eastAsia="Times New Roman" w:hAnsi="Verdana" w:cs="Times New Roman"/>
        </w:rPr>
        <w:t xml:space="preserve">. (1) din </w:t>
      </w:r>
      <w:proofErr w:type="spellStart"/>
      <w:r w:rsidRPr="00387F58">
        <w:rPr>
          <w:rFonts w:ascii="Verdana" w:eastAsia="Times New Roman" w:hAnsi="Verdana" w:cs="Times New Roman"/>
        </w:rPr>
        <w:t>Ordonanţa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Guvernului</w:t>
      </w:r>
      <w:proofErr w:type="spellEnd"/>
      <w:r w:rsidRPr="00387F58">
        <w:rPr>
          <w:rFonts w:ascii="Verdana" w:eastAsia="Times New Roman" w:hAnsi="Verdana" w:cs="Times New Roman"/>
        </w:rPr>
        <w:t xml:space="preserve"> nr. </w:t>
      </w:r>
      <w:hyperlink r:id="rId5" w:tooltip="pentru modificarea şi completarea Legii nr. 55/2020 privind unele măsuri pentru prevenirea şi combaterea efectelor pandemiei de COVID-19 şi pentru modificarea şi completarea unor acte normative în domeniul sănătăţii (act publicat in M.Of. 834 din 31-aug-2021)" w:history="1">
        <w:r w:rsidRPr="00387F5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19/2021</w:t>
        </w:r>
      </w:hyperlink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pentru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modificarea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şi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completarea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Legii</w:t>
      </w:r>
      <w:proofErr w:type="spellEnd"/>
      <w:r w:rsidRPr="00387F58">
        <w:rPr>
          <w:rFonts w:ascii="Verdana" w:eastAsia="Times New Roman" w:hAnsi="Verdana" w:cs="Times New Roman"/>
        </w:rPr>
        <w:t xml:space="preserve"> nr. </w:t>
      </w:r>
      <w:hyperlink r:id="rId6" w:history="1">
        <w:r w:rsidRPr="00387F5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55/2020</w:t>
        </w:r>
      </w:hyperlink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privind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unele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măsuri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pentru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prevenirea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şi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combaterea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efectelor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pandemiei</w:t>
      </w:r>
      <w:proofErr w:type="spellEnd"/>
      <w:r w:rsidRPr="00387F58">
        <w:rPr>
          <w:rFonts w:ascii="Verdana" w:eastAsia="Times New Roman" w:hAnsi="Verdana" w:cs="Times New Roman"/>
        </w:rPr>
        <w:t xml:space="preserve"> de COVID-19 </w:t>
      </w:r>
      <w:proofErr w:type="spellStart"/>
      <w:r w:rsidRPr="00387F58">
        <w:rPr>
          <w:rFonts w:ascii="Verdana" w:eastAsia="Times New Roman" w:hAnsi="Verdana" w:cs="Times New Roman"/>
        </w:rPr>
        <w:t>şi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pentru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modificarea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şi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completarea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unor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acte</w:t>
      </w:r>
      <w:proofErr w:type="spellEnd"/>
      <w:r w:rsidRPr="00387F58">
        <w:rPr>
          <w:rFonts w:ascii="Verdana" w:eastAsia="Times New Roman" w:hAnsi="Verdana" w:cs="Times New Roman"/>
        </w:rPr>
        <w:t xml:space="preserve"> normative </w:t>
      </w:r>
      <w:proofErr w:type="spellStart"/>
      <w:r w:rsidRPr="00387F58">
        <w:rPr>
          <w:rFonts w:ascii="Verdana" w:eastAsia="Times New Roman" w:hAnsi="Verdana" w:cs="Times New Roman"/>
        </w:rPr>
        <w:t>în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domeniul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sănătăţii</w:t>
      </w:r>
      <w:proofErr w:type="spellEnd"/>
      <w:r w:rsidRPr="00387F58">
        <w:rPr>
          <w:rFonts w:ascii="Verdana" w:eastAsia="Times New Roman" w:hAnsi="Verdana" w:cs="Times New Roman"/>
        </w:rPr>
        <w:t>,</w:t>
      </w:r>
    </w:p>
    <w:p w14:paraId="7C452E3E" w14:textId="77777777" w:rsidR="00387F58" w:rsidRPr="00387F58" w:rsidRDefault="00387F58" w:rsidP="00387F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pa3"/>
      <w:bookmarkEnd w:id="2"/>
      <w:proofErr w:type="spellStart"/>
      <w:r w:rsidRPr="00387F58">
        <w:rPr>
          <w:rFonts w:ascii="Verdana" w:eastAsia="Times New Roman" w:hAnsi="Verdana" w:cs="Times New Roman"/>
        </w:rPr>
        <w:t>În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temeiul</w:t>
      </w:r>
      <w:proofErr w:type="spellEnd"/>
      <w:r w:rsidRPr="00387F58">
        <w:rPr>
          <w:rFonts w:ascii="Verdana" w:eastAsia="Times New Roman" w:hAnsi="Verdana" w:cs="Times New Roman"/>
        </w:rPr>
        <w:t xml:space="preserve"> art. 7 </w:t>
      </w:r>
      <w:proofErr w:type="spellStart"/>
      <w:r w:rsidRPr="00387F58">
        <w:rPr>
          <w:rFonts w:ascii="Verdana" w:eastAsia="Times New Roman" w:hAnsi="Verdana" w:cs="Times New Roman"/>
        </w:rPr>
        <w:t>alin</w:t>
      </w:r>
      <w:proofErr w:type="spellEnd"/>
      <w:r w:rsidRPr="00387F58">
        <w:rPr>
          <w:rFonts w:ascii="Verdana" w:eastAsia="Times New Roman" w:hAnsi="Verdana" w:cs="Times New Roman"/>
        </w:rPr>
        <w:t xml:space="preserve">. (4) din </w:t>
      </w:r>
      <w:proofErr w:type="spellStart"/>
      <w:r w:rsidRPr="00387F58">
        <w:rPr>
          <w:rFonts w:ascii="Verdana" w:eastAsia="Times New Roman" w:hAnsi="Verdana" w:cs="Times New Roman"/>
        </w:rPr>
        <w:t>Hotărârea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Guvernului</w:t>
      </w:r>
      <w:proofErr w:type="spellEnd"/>
      <w:r w:rsidRPr="00387F58">
        <w:rPr>
          <w:rFonts w:ascii="Verdana" w:eastAsia="Times New Roman" w:hAnsi="Verdana" w:cs="Times New Roman"/>
        </w:rPr>
        <w:t xml:space="preserve"> nr. </w:t>
      </w:r>
      <w:hyperlink r:id="rId7" w:tooltip="privind organizarea şi funcţionarea Ministerului Sănătăţii (act publicat in M.Of. 139 din 02-mar-2010)" w:history="1">
        <w:r w:rsidRPr="00387F5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144/2010</w:t>
        </w:r>
      </w:hyperlink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privind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organizarea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şi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funcţionarea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Ministerului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Sănătăţii</w:t>
      </w:r>
      <w:proofErr w:type="spellEnd"/>
      <w:r w:rsidRPr="00387F58">
        <w:rPr>
          <w:rFonts w:ascii="Verdana" w:eastAsia="Times New Roman" w:hAnsi="Verdana" w:cs="Times New Roman"/>
        </w:rPr>
        <w:t xml:space="preserve">, cu </w:t>
      </w:r>
      <w:proofErr w:type="spellStart"/>
      <w:r w:rsidRPr="00387F58">
        <w:rPr>
          <w:rFonts w:ascii="Verdana" w:eastAsia="Times New Roman" w:hAnsi="Verdana" w:cs="Times New Roman"/>
        </w:rPr>
        <w:t>modificările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şi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completările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ulterioare</w:t>
      </w:r>
      <w:proofErr w:type="spellEnd"/>
      <w:r w:rsidRPr="00387F58">
        <w:rPr>
          <w:rFonts w:ascii="Verdana" w:eastAsia="Times New Roman" w:hAnsi="Verdana" w:cs="Times New Roman"/>
        </w:rPr>
        <w:t>,</w:t>
      </w:r>
    </w:p>
    <w:p w14:paraId="050BF44B" w14:textId="77777777" w:rsidR="00387F58" w:rsidRPr="00387F58" w:rsidRDefault="00387F58" w:rsidP="00387F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pa4"/>
      <w:bookmarkEnd w:id="3"/>
      <w:proofErr w:type="spellStart"/>
      <w:r w:rsidRPr="00387F58">
        <w:rPr>
          <w:rFonts w:ascii="Verdana" w:eastAsia="Times New Roman" w:hAnsi="Verdana" w:cs="Times New Roman"/>
          <w:b/>
          <w:bCs/>
        </w:rPr>
        <w:t>ministrul</w:t>
      </w:r>
      <w:proofErr w:type="spellEnd"/>
      <w:r w:rsidRPr="00387F58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b/>
          <w:bCs/>
        </w:rPr>
        <w:t>sănătăţii</w:t>
      </w:r>
      <w:proofErr w:type="spellEnd"/>
      <w:r w:rsidRPr="00387F58">
        <w:rPr>
          <w:rFonts w:ascii="Verdana" w:eastAsia="Times New Roman" w:hAnsi="Verdana" w:cs="Times New Roman"/>
          <w:b/>
          <w:bCs/>
        </w:rPr>
        <w:t xml:space="preserve">, </w:t>
      </w:r>
      <w:proofErr w:type="spellStart"/>
      <w:r w:rsidRPr="00387F58">
        <w:rPr>
          <w:rFonts w:ascii="Verdana" w:eastAsia="Times New Roman" w:hAnsi="Verdana" w:cs="Times New Roman"/>
          <w:b/>
          <w:bCs/>
        </w:rPr>
        <w:t>interimar</w:t>
      </w:r>
      <w:proofErr w:type="spellEnd"/>
      <w:r w:rsidRPr="00387F58">
        <w:rPr>
          <w:rFonts w:ascii="Verdana" w:eastAsia="Times New Roman" w:hAnsi="Verdana" w:cs="Times New Roman"/>
        </w:rPr>
        <w:t xml:space="preserve">, </w:t>
      </w:r>
      <w:proofErr w:type="spellStart"/>
      <w:r w:rsidRPr="00387F58">
        <w:rPr>
          <w:rFonts w:ascii="Verdana" w:eastAsia="Times New Roman" w:hAnsi="Verdana" w:cs="Times New Roman"/>
        </w:rPr>
        <w:t>emite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următorul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ordin</w:t>
      </w:r>
      <w:proofErr w:type="spellEnd"/>
      <w:r w:rsidRPr="00387F58">
        <w:rPr>
          <w:rFonts w:ascii="Verdana" w:eastAsia="Times New Roman" w:hAnsi="Verdana" w:cs="Times New Roman"/>
        </w:rPr>
        <w:t>:</w:t>
      </w:r>
    </w:p>
    <w:p w14:paraId="36A786C9" w14:textId="7E926792" w:rsidR="00387F58" w:rsidRPr="00387F58" w:rsidRDefault="00387F58" w:rsidP="00387F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ar1"/>
      <w:r w:rsidRPr="00387F58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1CCAD182" wp14:editId="0C3F970C">
            <wp:extent cx="99060" cy="99060"/>
            <wp:effectExtent l="0" t="0" r="0" b="0"/>
            <wp:docPr id="7" name="Picture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  <w:r w:rsidRPr="00387F58">
        <w:rPr>
          <w:rFonts w:ascii="Verdana" w:eastAsia="Times New Roman" w:hAnsi="Verdana" w:cs="Times New Roman"/>
          <w:b/>
          <w:bCs/>
          <w:color w:val="0000AF"/>
        </w:rPr>
        <w:t>Art. 1</w:t>
      </w:r>
    </w:p>
    <w:p w14:paraId="53EAA6EF" w14:textId="77777777" w:rsidR="00387F58" w:rsidRPr="00387F58" w:rsidRDefault="00387F58" w:rsidP="00387F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ar1|pa1"/>
      <w:bookmarkEnd w:id="5"/>
      <w:proofErr w:type="spellStart"/>
      <w:r w:rsidRPr="00387F58">
        <w:rPr>
          <w:rFonts w:ascii="Verdana" w:eastAsia="Times New Roman" w:hAnsi="Verdana" w:cs="Times New Roman"/>
        </w:rPr>
        <w:t>Persoanele</w:t>
      </w:r>
      <w:proofErr w:type="spellEnd"/>
      <w:r w:rsidRPr="00387F58">
        <w:rPr>
          <w:rFonts w:ascii="Verdana" w:eastAsia="Times New Roman" w:hAnsi="Verdana" w:cs="Times New Roman"/>
        </w:rPr>
        <w:t xml:space="preserve"> care se </w:t>
      </w:r>
      <w:proofErr w:type="spellStart"/>
      <w:r w:rsidRPr="00387F58">
        <w:rPr>
          <w:rFonts w:ascii="Verdana" w:eastAsia="Times New Roman" w:hAnsi="Verdana" w:cs="Times New Roman"/>
        </w:rPr>
        <w:t>vaccinează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împotriva</w:t>
      </w:r>
      <w:proofErr w:type="spellEnd"/>
      <w:r w:rsidRPr="00387F58">
        <w:rPr>
          <w:rFonts w:ascii="Verdana" w:eastAsia="Times New Roman" w:hAnsi="Verdana" w:cs="Times New Roman"/>
        </w:rPr>
        <w:t xml:space="preserve"> COVID-19 cu </w:t>
      </w:r>
      <w:proofErr w:type="spellStart"/>
      <w:r w:rsidRPr="00387F58">
        <w:rPr>
          <w:rFonts w:ascii="Verdana" w:eastAsia="Times New Roman" w:hAnsi="Verdana" w:cs="Times New Roman"/>
        </w:rPr>
        <w:t>schemă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completă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vaccinare</w:t>
      </w:r>
      <w:proofErr w:type="spellEnd"/>
      <w:r w:rsidRPr="00387F58">
        <w:rPr>
          <w:rFonts w:ascii="Verdana" w:eastAsia="Times New Roman" w:hAnsi="Verdana" w:cs="Times New Roman"/>
        </w:rPr>
        <w:t xml:space="preserve">, </w:t>
      </w:r>
      <w:proofErr w:type="spellStart"/>
      <w:r w:rsidRPr="00387F58">
        <w:rPr>
          <w:rFonts w:ascii="Verdana" w:eastAsia="Times New Roman" w:hAnsi="Verdana" w:cs="Times New Roman"/>
        </w:rPr>
        <w:t>după</w:t>
      </w:r>
      <w:proofErr w:type="spellEnd"/>
      <w:r w:rsidRPr="00387F58">
        <w:rPr>
          <w:rFonts w:ascii="Verdana" w:eastAsia="Times New Roman" w:hAnsi="Verdana" w:cs="Times New Roman"/>
        </w:rPr>
        <w:t xml:space="preserve"> data </w:t>
      </w:r>
      <w:proofErr w:type="spellStart"/>
      <w:r w:rsidRPr="00387F58">
        <w:rPr>
          <w:rFonts w:ascii="Verdana" w:eastAsia="Times New Roman" w:hAnsi="Verdana" w:cs="Times New Roman"/>
        </w:rPr>
        <w:t>intrării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în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vigoare</w:t>
      </w:r>
      <w:proofErr w:type="spellEnd"/>
      <w:r w:rsidRPr="00387F58">
        <w:rPr>
          <w:rFonts w:ascii="Verdana" w:eastAsia="Times New Roman" w:hAnsi="Verdana" w:cs="Times New Roman"/>
        </w:rPr>
        <w:t xml:space="preserve"> a </w:t>
      </w:r>
      <w:proofErr w:type="spellStart"/>
      <w:r w:rsidRPr="00387F58">
        <w:rPr>
          <w:rFonts w:ascii="Verdana" w:eastAsia="Times New Roman" w:hAnsi="Verdana" w:cs="Times New Roman"/>
        </w:rPr>
        <w:t>Ordonanţei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Guvernului</w:t>
      </w:r>
      <w:proofErr w:type="spellEnd"/>
      <w:r w:rsidRPr="00387F58">
        <w:rPr>
          <w:rFonts w:ascii="Verdana" w:eastAsia="Times New Roman" w:hAnsi="Verdana" w:cs="Times New Roman"/>
        </w:rPr>
        <w:t xml:space="preserve"> nr. </w:t>
      </w:r>
      <w:hyperlink r:id="rId10" w:history="1">
        <w:r w:rsidRPr="00387F5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19/2021</w:t>
        </w:r>
      </w:hyperlink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pentru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modificarea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şi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completarea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Legii</w:t>
      </w:r>
      <w:proofErr w:type="spellEnd"/>
      <w:r w:rsidRPr="00387F58">
        <w:rPr>
          <w:rFonts w:ascii="Verdana" w:eastAsia="Times New Roman" w:hAnsi="Verdana" w:cs="Times New Roman"/>
        </w:rPr>
        <w:t xml:space="preserve"> nr. </w:t>
      </w:r>
      <w:hyperlink r:id="rId11" w:history="1">
        <w:r w:rsidRPr="00387F5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55/2020</w:t>
        </w:r>
      </w:hyperlink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privind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unele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măsuri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pentru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prevenirea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şi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combaterea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efectelor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pandemiei</w:t>
      </w:r>
      <w:proofErr w:type="spellEnd"/>
      <w:r w:rsidRPr="00387F58">
        <w:rPr>
          <w:rFonts w:ascii="Verdana" w:eastAsia="Times New Roman" w:hAnsi="Verdana" w:cs="Times New Roman"/>
        </w:rPr>
        <w:t xml:space="preserve"> de COVID-19 </w:t>
      </w:r>
      <w:proofErr w:type="spellStart"/>
      <w:r w:rsidRPr="00387F58">
        <w:rPr>
          <w:rFonts w:ascii="Verdana" w:eastAsia="Times New Roman" w:hAnsi="Verdana" w:cs="Times New Roman"/>
        </w:rPr>
        <w:t>şi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pentru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modificarea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şi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completarea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unor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acte</w:t>
      </w:r>
      <w:proofErr w:type="spellEnd"/>
      <w:r w:rsidRPr="00387F58">
        <w:rPr>
          <w:rFonts w:ascii="Verdana" w:eastAsia="Times New Roman" w:hAnsi="Verdana" w:cs="Times New Roman"/>
        </w:rPr>
        <w:t xml:space="preserve"> normative </w:t>
      </w:r>
      <w:proofErr w:type="spellStart"/>
      <w:r w:rsidRPr="00387F58">
        <w:rPr>
          <w:rFonts w:ascii="Verdana" w:eastAsia="Times New Roman" w:hAnsi="Verdana" w:cs="Times New Roman"/>
        </w:rPr>
        <w:t>în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domeniul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sănătăţii</w:t>
      </w:r>
      <w:proofErr w:type="spellEnd"/>
      <w:r w:rsidRPr="00387F58">
        <w:rPr>
          <w:rFonts w:ascii="Verdana" w:eastAsia="Times New Roman" w:hAnsi="Verdana" w:cs="Times New Roman"/>
        </w:rPr>
        <w:t xml:space="preserve">, </w:t>
      </w:r>
      <w:proofErr w:type="spellStart"/>
      <w:r w:rsidRPr="00387F58">
        <w:rPr>
          <w:rFonts w:ascii="Verdana" w:eastAsia="Times New Roman" w:hAnsi="Verdana" w:cs="Times New Roman"/>
        </w:rPr>
        <w:t>beneficiază</w:t>
      </w:r>
      <w:proofErr w:type="spellEnd"/>
      <w:r w:rsidRPr="00387F58">
        <w:rPr>
          <w:rFonts w:ascii="Verdana" w:eastAsia="Times New Roman" w:hAnsi="Verdana" w:cs="Times New Roman"/>
        </w:rPr>
        <w:t xml:space="preserve"> de o </w:t>
      </w:r>
      <w:proofErr w:type="spellStart"/>
      <w:r w:rsidRPr="00387F58">
        <w:rPr>
          <w:rFonts w:ascii="Verdana" w:eastAsia="Times New Roman" w:hAnsi="Verdana" w:cs="Times New Roman"/>
        </w:rPr>
        <w:t>alocaţie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hrană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în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valoare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totală</w:t>
      </w:r>
      <w:proofErr w:type="spellEnd"/>
      <w:r w:rsidRPr="00387F58">
        <w:rPr>
          <w:rFonts w:ascii="Verdana" w:eastAsia="Times New Roman" w:hAnsi="Verdana" w:cs="Times New Roman"/>
        </w:rPr>
        <w:t xml:space="preserve"> de 100 de lei, sub forma </w:t>
      </w:r>
      <w:proofErr w:type="spellStart"/>
      <w:r w:rsidRPr="00387F58">
        <w:rPr>
          <w:rFonts w:ascii="Verdana" w:eastAsia="Times New Roman" w:hAnsi="Verdana" w:cs="Times New Roman"/>
        </w:rPr>
        <w:t>tichetelor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masă</w:t>
      </w:r>
      <w:proofErr w:type="spellEnd"/>
      <w:r w:rsidRPr="00387F58">
        <w:rPr>
          <w:rFonts w:ascii="Verdana" w:eastAsia="Times New Roman" w:hAnsi="Verdana" w:cs="Times New Roman"/>
        </w:rPr>
        <w:t xml:space="preserve"> pe </w:t>
      </w:r>
      <w:proofErr w:type="spellStart"/>
      <w:r w:rsidRPr="00387F58">
        <w:rPr>
          <w:rFonts w:ascii="Verdana" w:eastAsia="Times New Roman" w:hAnsi="Verdana" w:cs="Times New Roman"/>
        </w:rPr>
        <w:t>suport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hârtie</w:t>
      </w:r>
      <w:proofErr w:type="spellEnd"/>
      <w:r w:rsidRPr="00387F58">
        <w:rPr>
          <w:rFonts w:ascii="Verdana" w:eastAsia="Times New Roman" w:hAnsi="Verdana" w:cs="Times New Roman"/>
        </w:rPr>
        <w:t xml:space="preserve">, </w:t>
      </w:r>
      <w:proofErr w:type="spellStart"/>
      <w:r w:rsidRPr="00387F58">
        <w:rPr>
          <w:rFonts w:ascii="Verdana" w:eastAsia="Times New Roman" w:hAnsi="Verdana" w:cs="Times New Roman"/>
        </w:rPr>
        <w:t>respectiv</w:t>
      </w:r>
      <w:proofErr w:type="spellEnd"/>
      <w:r w:rsidRPr="00387F58">
        <w:rPr>
          <w:rFonts w:ascii="Verdana" w:eastAsia="Times New Roman" w:hAnsi="Verdana" w:cs="Times New Roman"/>
        </w:rPr>
        <w:t xml:space="preserve"> 5 </w:t>
      </w:r>
      <w:proofErr w:type="spellStart"/>
      <w:r w:rsidRPr="00387F58">
        <w:rPr>
          <w:rFonts w:ascii="Verdana" w:eastAsia="Times New Roman" w:hAnsi="Verdana" w:cs="Times New Roman"/>
        </w:rPr>
        <w:t>tichete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în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valoare</w:t>
      </w:r>
      <w:proofErr w:type="spellEnd"/>
      <w:r w:rsidRPr="00387F58">
        <w:rPr>
          <w:rFonts w:ascii="Verdana" w:eastAsia="Times New Roman" w:hAnsi="Verdana" w:cs="Times New Roman"/>
        </w:rPr>
        <w:t xml:space="preserve"> de 20 lei </w:t>
      </w:r>
      <w:proofErr w:type="spellStart"/>
      <w:r w:rsidRPr="00387F58">
        <w:rPr>
          <w:rFonts w:ascii="Verdana" w:eastAsia="Times New Roman" w:hAnsi="Verdana" w:cs="Times New Roman"/>
        </w:rPr>
        <w:t>fiecare</w:t>
      </w:r>
      <w:proofErr w:type="spellEnd"/>
      <w:r w:rsidRPr="00387F58">
        <w:rPr>
          <w:rFonts w:ascii="Verdana" w:eastAsia="Times New Roman" w:hAnsi="Verdana" w:cs="Times New Roman"/>
        </w:rPr>
        <w:t>.</w:t>
      </w:r>
    </w:p>
    <w:p w14:paraId="6C12F776" w14:textId="54A7FBFA" w:rsidR="00387F58" w:rsidRPr="00387F58" w:rsidRDefault="00387F58" w:rsidP="00387F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ar2"/>
      <w:r w:rsidRPr="00387F58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2BD43734" wp14:editId="376C6694">
            <wp:extent cx="99060" cy="99060"/>
            <wp:effectExtent l="0" t="0" r="0" b="0"/>
            <wp:docPr id="6" name="Picture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  <w:r w:rsidRPr="00387F58">
        <w:rPr>
          <w:rFonts w:ascii="Verdana" w:eastAsia="Times New Roman" w:hAnsi="Verdana" w:cs="Times New Roman"/>
          <w:b/>
          <w:bCs/>
          <w:color w:val="0000AF"/>
        </w:rPr>
        <w:t>Art. 2</w:t>
      </w:r>
    </w:p>
    <w:p w14:paraId="2EAC6580" w14:textId="77777777" w:rsidR="00387F58" w:rsidRPr="00387F58" w:rsidRDefault="00387F58" w:rsidP="00387F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" w:name="do|ar2|pa1"/>
      <w:bookmarkEnd w:id="7"/>
      <w:proofErr w:type="spellStart"/>
      <w:r w:rsidRPr="00387F58">
        <w:rPr>
          <w:rFonts w:ascii="Verdana" w:eastAsia="Times New Roman" w:hAnsi="Verdana" w:cs="Times New Roman"/>
        </w:rPr>
        <w:t>Fondurile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necesare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achiziţionării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tichetelor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masă</w:t>
      </w:r>
      <w:proofErr w:type="spellEnd"/>
      <w:r w:rsidRPr="00387F58">
        <w:rPr>
          <w:rFonts w:ascii="Verdana" w:eastAsia="Times New Roman" w:hAnsi="Verdana" w:cs="Times New Roman"/>
        </w:rPr>
        <w:t xml:space="preserve"> se </w:t>
      </w:r>
      <w:proofErr w:type="spellStart"/>
      <w:r w:rsidRPr="00387F58">
        <w:rPr>
          <w:rFonts w:ascii="Verdana" w:eastAsia="Times New Roman" w:hAnsi="Verdana" w:cs="Times New Roman"/>
        </w:rPr>
        <w:t>suportă</w:t>
      </w:r>
      <w:proofErr w:type="spellEnd"/>
      <w:r w:rsidRPr="00387F58">
        <w:rPr>
          <w:rFonts w:ascii="Verdana" w:eastAsia="Times New Roman" w:hAnsi="Verdana" w:cs="Times New Roman"/>
        </w:rPr>
        <w:t xml:space="preserve"> din </w:t>
      </w:r>
      <w:proofErr w:type="spellStart"/>
      <w:r w:rsidRPr="00387F58">
        <w:rPr>
          <w:rFonts w:ascii="Verdana" w:eastAsia="Times New Roman" w:hAnsi="Verdana" w:cs="Times New Roman"/>
        </w:rPr>
        <w:t>bugetul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Ministerului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Sănătăţii</w:t>
      </w:r>
      <w:proofErr w:type="spellEnd"/>
      <w:r w:rsidRPr="00387F58">
        <w:rPr>
          <w:rFonts w:ascii="Verdana" w:eastAsia="Times New Roman" w:hAnsi="Verdana" w:cs="Times New Roman"/>
        </w:rPr>
        <w:t xml:space="preserve"> de la </w:t>
      </w:r>
      <w:proofErr w:type="spellStart"/>
      <w:r w:rsidRPr="00387F58">
        <w:rPr>
          <w:rFonts w:ascii="Verdana" w:eastAsia="Times New Roman" w:hAnsi="Verdana" w:cs="Times New Roman"/>
        </w:rPr>
        <w:t>titlul</w:t>
      </w:r>
      <w:proofErr w:type="spellEnd"/>
      <w:r w:rsidRPr="00387F58">
        <w:rPr>
          <w:rFonts w:ascii="Verdana" w:eastAsia="Times New Roman" w:hAnsi="Verdana" w:cs="Times New Roman"/>
        </w:rPr>
        <w:t xml:space="preserve"> 20 - </w:t>
      </w:r>
      <w:proofErr w:type="spellStart"/>
      <w:r w:rsidRPr="00387F58">
        <w:rPr>
          <w:rFonts w:ascii="Verdana" w:eastAsia="Times New Roman" w:hAnsi="Verdana" w:cs="Times New Roman"/>
        </w:rPr>
        <w:t>Bunuri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şi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servicii</w:t>
      </w:r>
      <w:proofErr w:type="spellEnd"/>
      <w:r w:rsidRPr="00387F58">
        <w:rPr>
          <w:rFonts w:ascii="Verdana" w:eastAsia="Times New Roman" w:hAnsi="Verdana" w:cs="Times New Roman"/>
        </w:rPr>
        <w:t xml:space="preserve"> al </w:t>
      </w:r>
      <w:proofErr w:type="spellStart"/>
      <w:r w:rsidRPr="00387F58">
        <w:rPr>
          <w:rFonts w:ascii="Verdana" w:eastAsia="Times New Roman" w:hAnsi="Verdana" w:cs="Times New Roman"/>
        </w:rPr>
        <w:t>bugetului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direcţiilor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sănătate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publică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judeţene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şi</w:t>
      </w:r>
      <w:proofErr w:type="spellEnd"/>
      <w:r w:rsidRPr="00387F58">
        <w:rPr>
          <w:rFonts w:ascii="Verdana" w:eastAsia="Times New Roman" w:hAnsi="Verdana" w:cs="Times New Roman"/>
        </w:rPr>
        <w:t xml:space="preserve"> a </w:t>
      </w:r>
      <w:proofErr w:type="spellStart"/>
      <w:r w:rsidRPr="00387F58">
        <w:rPr>
          <w:rFonts w:ascii="Verdana" w:eastAsia="Times New Roman" w:hAnsi="Verdana" w:cs="Times New Roman"/>
        </w:rPr>
        <w:t>municipiului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Bucureşti</w:t>
      </w:r>
      <w:proofErr w:type="spellEnd"/>
      <w:r w:rsidRPr="00387F58">
        <w:rPr>
          <w:rFonts w:ascii="Verdana" w:eastAsia="Times New Roman" w:hAnsi="Verdana" w:cs="Times New Roman"/>
        </w:rPr>
        <w:t>.</w:t>
      </w:r>
    </w:p>
    <w:p w14:paraId="26BEAE40" w14:textId="7629DB24" w:rsidR="00387F58" w:rsidRPr="00387F58" w:rsidRDefault="00387F58" w:rsidP="00387F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ar3"/>
      <w:r w:rsidRPr="00387F58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07568A9B" wp14:editId="2DE2F04F">
            <wp:extent cx="99060" cy="99060"/>
            <wp:effectExtent l="0" t="0" r="0" b="0"/>
            <wp:docPr id="5" name="Picture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  <w:r w:rsidRPr="00387F58">
        <w:rPr>
          <w:rFonts w:ascii="Verdana" w:eastAsia="Times New Roman" w:hAnsi="Verdana" w:cs="Times New Roman"/>
          <w:b/>
          <w:bCs/>
          <w:color w:val="0000AF"/>
        </w:rPr>
        <w:t>Art. 3</w:t>
      </w:r>
    </w:p>
    <w:p w14:paraId="7C2FA36A" w14:textId="77777777" w:rsidR="00387F58" w:rsidRPr="00387F58" w:rsidRDefault="00387F58" w:rsidP="00387F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" w:name="do|ar3|pa1"/>
      <w:bookmarkEnd w:id="9"/>
      <w:proofErr w:type="spellStart"/>
      <w:r w:rsidRPr="00387F58">
        <w:rPr>
          <w:rFonts w:ascii="Verdana" w:eastAsia="Times New Roman" w:hAnsi="Verdana" w:cs="Times New Roman"/>
        </w:rPr>
        <w:t>Direcţiile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sănătate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publică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judeţene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şi</w:t>
      </w:r>
      <w:proofErr w:type="spellEnd"/>
      <w:r w:rsidRPr="00387F58">
        <w:rPr>
          <w:rFonts w:ascii="Verdana" w:eastAsia="Times New Roman" w:hAnsi="Verdana" w:cs="Times New Roman"/>
        </w:rPr>
        <w:t xml:space="preserve"> a </w:t>
      </w:r>
      <w:proofErr w:type="spellStart"/>
      <w:r w:rsidRPr="00387F58">
        <w:rPr>
          <w:rFonts w:ascii="Verdana" w:eastAsia="Times New Roman" w:hAnsi="Verdana" w:cs="Times New Roman"/>
        </w:rPr>
        <w:t>municipiului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Bucureşti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realizează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procedura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achiziţie</w:t>
      </w:r>
      <w:proofErr w:type="spellEnd"/>
      <w:r w:rsidRPr="00387F58">
        <w:rPr>
          <w:rFonts w:ascii="Verdana" w:eastAsia="Times New Roman" w:hAnsi="Verdana" w:cs="Times New Roman"/>
        </w:rPr>
        <w:t xml:space="preserve"> a </w:t>
      </w:r>
      <w:proofErr w:type="spellStart"/>
      <w:r w:rsidRPr="00387F58">
        <w:rPr>
          <w:rFonts w:ascii="Verdana" w:eastAsia="Times New Roman" w:hAnsi="Verdana" w:cs="Times New Roman"/>
        </w:rPr>
        <w:t>tichetelor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masă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în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conformitate</w:t>
      </w:r>
      <w:proofErr w:type="spellEnd"/>
      <w:r w:rsidRPr="00387F58">
        <w:rPr>
          <w:rFonts w:ascii="Verdana" w:eastAsia="Times New Roman" w:hAnsi="Verdana" w:cs="Times New Roman"/>
        </w:rPr>
        <w:t xml:space="preserve"> cu </w:t>
      </w:r>
      <w:proofErr w:type="spellStart"/>
      <w:r w:rsidRPr="00387F58">
        <w:rPr>
          <w:rFonts w:ascii="Verdana" w:eastAsia="Times New Roman" w:hAnsi="Verdana" w:cs="Times New Roman"/>
        </w:rPr>
        <w:t>dispoziţiile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Legii</w:t>
      </w:r>
      <w:proofErr w:type="spellEnd"/>
      <w:r w:rsidRPr="00387F58">
        <w:rPr>
          <w:rFonts w:ascii="Verdana" w:eastAsia="Times New Roman" w:hAnsi="Verdana" w:cs="Times New Roman"/>
        </w:rPr>
        <w:t xml:space="preserve"> nr. </w:t>
      </w:r>
      <w:hyperlink r:id="rId12" w:history="1">
        <w:r w:rsidRPr="00387F5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98/2016</w:t>
        </w:r>
      </w:hyperlink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privind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achiziţiile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publice</w:t>
      </w:r>
      <w:proofErr w:type="spellEnd"/>
      <w:r w:rsidRPr="00387F58">
        <w:rPr>
          <w:rFonts w:ascii="Verdana" w:eastAsia="Times New Roman" w:hAnsi="Verdana" w:cs="Times New Roman"/>
        </w:rPr>
        <w:t xml:space="preserve">, cu </w:t>
      </w:r>
      <w:proofErr w:type="spellStart"/>
      <w:r w:rsidRPr="00387F58">
        <w:rPr>
          <w:rFonts w:ascii="Verdana" w:eastAsia="Times New Roman" w:hAnsi="Verdana" w:cs="Times New Roman"/>
        </w:rPr>
        <w:t>modificările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şi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completările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ulterioare</w:t>
      </w:r>
      <w:proofErr w:type="spellEnd"/>
      <w:r w:rsidRPr="00387F58">
        <w:rPr>
          <w:rFonts w:ascii="Verdana" w:eastAsia="Times New Roman" w:hAnsi="Verdana" w:cs="Times New Roman"/>
        </w:rPr>
        <w:t xml:space="preserve">, </w:t>
      </w:r>
      <w:proofErr w:type="spellStart"/>
      <w:r w:rsidRPr="00387F58">
        <w:rPr>
          <w:rFonts w:ascii="Verdana" w:eastAsia="Times New Roman" w:hAnsi="Verdana" w:cs="Times New Roman"/>
        </w:rPr>
        <w:t>în</w:t>
      </w:r>
      <w:proofErr w:type="spellEnd"/>
      <w:r w:rsidRPr="00387F58">
        <w:rPr>
          <w:rFonts w:ascii="Verdana" w:eastAsia="Times New Roman" w:hAnsi="Verdana" w:cs="Times New Roman"/>
        </w:rPr>
        <w:t xml:space="preserve"> termen de 10 </w:t>
      </w:r>
      <w:proofErr w:type="spellStart"/>
      <w:r w:rsidRPr="00387F58">
        <w:rPr>
          <w:rFonts w:ascii="Verdana" w:eastAsia="Times New Roman" w:hAnsi="Verdana" w:cs="Times New Roman"/>
        </w:rPr>
        <w:t>zile</w:t>
      </w:r>
      <w:proofErr w:type="spellEnd"/>
      <w:r w:rsidRPr="00387F58">
        <w:rPr>
          <w:rFonts w:ascii="Verdana" w:eastAsia="Times New Roman" w:hAnsi="Verdana" w:cs="Times New Roman"/>
        </w:rPr>
        <w:t xml:space="preserve"> de la data </w:t>
      </w:r>
      <w:proofErr w:type="spellStart"/>
      <w:r w:rsidRPr="00387F58">
        <w:rPr>
          <w:rFonts w:ascii="Verdana" w:eastAsia="Times New Roman" w:hAnsi="Verdana" w:cs="Times New Roman"/>
        </w:rPr>
        <w:t>alocării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către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Ministerul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Sănătăţii</w:t>
      </w:r>
      <w:proofErr w:type="spellEnd"/>
      <w:r w:rsidRPr="00387F58">
        <w:rPr>
          <w:rFonts w:ascii="Verdana" w:eastAsia="Times New Roman" w:hAnsi="Verdana" w:cs="Times New Roman"/>
        </w:rPr>
        <w:t xml:space="preserve"> a </w:t>
      </w:r>
      <w:proofErr w:type="spellStart"/>
      <w:r w:rsidRPr="00387F58">
        <w:rPr>
          <w:rFonts w:ascii="Verdana" w:eastAsia="Times New Roman" w:hAnsi="Verdana" w:cs="Times New Roman"/>
        </w:rPr>
        <w:t>prevederii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bugetare</w:t>
      </w:r>
      <w:proofErr w:type="spellEnd"/>
      <w:r w:rsidRPr="00387F58">
        <w:rPr>
          <w:rFonts w:ascii="Verdana" w:eastAsia="Times New Roman" w:hAnsi="Verdana" w:cs="Times New Roman"/>
        </w:rPr>
        <w:t xml:space="preserve"> cu </w:t>
      </w:r>
      <w:proofErr w:type="spellStart"/>
      <w:r w:rsidRPr="00387F58">
        <w:rPr>
          <w:rFonts w:ascii="Verdana" w:eastAsia="Times New Roman" w:hAnsi="Verdana" w:cs="Times New Roman"/>
        </w:rPr>
        <w:t>această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destinaţie</w:t>
      </w:r>
      <w:proofErr w:type="spellEnd"/>
      <w:r w:rsidRPr="00387F58">
        <w:rPr>
          <w:rFonts w:ascii="Verdana" w:eastAsia="Times New Roman" w:hAnsi="Verdana" w:cs="Times New Roman"/>
        </w:rPr>
        <w:t>.</w:t>
      </w:r>
    </w:p>
    <w:p w14:paraId="4A9D155D" w14:textId="59AE86DB" w:rsidR="00387F58" w:rsidRPr="00387F58" w:rsidRDefault="00387F58" w:rsidP="00387F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" w:name="do|ar4"/>
      <w:r w:rsidRPr="00387F58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1E0FFF14" wp14:editId="64EFAC36">
            <wp:extent cx="99060" cy="99060"/>
            <wp:effectExtent l="0" t="0" r="0" b="0"/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  <w:r w:rsidRPr="00387F58">
        <w:rPr>
          <w:rFonts w:ascii="Verdana" w:eastAsia="Times New Roman" w:hAnsi="Verdana" w:cs="Times New Roman"/>
          <w:b/>
          <w:bCs/>
          <w:color w:val="0000AF"/>
        </w:rPr>
        <w:t>Art. 4</w:t>
      </w:r>
    </w:p>
    <w:p w14:paraId="0749745E" w14:textId="77777777" w:rsidR="00387F58" w:rsidRPr="00387F58" w:rsidRDefault="00387F58" w:rsidP="00387F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" w:name="do|ar4|pa1"/>
      <w:bookmarkEnd w:id="11"/>
      <w:r w:rsidRPr="00387F58">
        <w:rPr>
          <w:rFonts w:ascii="Verdana" w:eastAsia="Times New Roman" w:hAnsi="Verdana" w:cs="Times New Roman"/>
        </w:rPr>
        <w:t xml:space="preserve">Ulterior </w:t>
      </w:r>
      <w:proofErr w:type="spellStart"/>
      <w:r w:rsidRPr="00387F58">
        <w:rPr>
          <w:rFonts w:ascii="Verdana" w:eastAsia="Times New Roman" w:hAnsi="Verdana" w:cs="Times New Roman"/>
        </w:rPr>
        <w:t>achiziţionării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tichetelor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masă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în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condiţiile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Legii</w:t>
      </w:r>
      <w:proofErr w:type="spellEnd"/>
      <w:r w:rsidRPr="00387F58">
        <w:rPr>
          <w:rFonts w:ascii="Verdana" w:eastAsia="Times New Roman" w:hAnsi="Verdana" w:cs="Times New Roman"/>
        </w:rPr>
        <w:t xml:space="preserve"> nr. </w:t>
      </w:r>
      <w:hyperlink r:id="rId13" w:history="1">
        <w:r w:rsidRPr="00387F5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98/2016</w:t>
        </w:r>
      </w:hyperlink>
      <w:r w:rsidRPr="00387F58">
        <w:rPr>
          <w:rFonts w:ascii="Verdana" w:eastAsia="Times New Roman" w:hAnsi="Verdana" w:cs="Times New Roman"/>
        </w:rPr>
        <w:t xml:space="preserve">, cu </w:t>
      </w:r>
      <w:proofErr w:type="spellStart"/>
      <w:r w:rsidRPr="00387F58">
        <w:rPr>
          <w:rFonts w:ascii="Verdana" w:eastAsia="Times New Roman" w:hAnsi="Verdana" w:cs="Times New Roman"/>
        </w:rPr>
        <w:t>modificările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şi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completările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ulterioare</w:t>
      </w:r>
      <w:proofErr w:type="spellEnd"/>
      <w:r w:rsidRPr="00387F58">
        <w:rPr>
          <w:rFonts w:ascii="Verdana" w:eastAsia="Times New Roman" w:hAnsi="Verdana" w:cs="Times New Roman"/>
        </w:rPr>
        <w:t xml:space="preserve">, </w:t>
      </w:r>
      <w:proofErr w:type="spellStart"/>
      <w:r w:rsidRPr="00387F58">
        <w:rPr>
          <w:rFonts w:ascii="Verdana" w:eastAsia="Times New Roman" w:hAnsi="Verdana" w:cs="Times New Roman"/>
        </w:rPr>
        <w:t>direcţiile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sănătate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publică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judeţene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şi</w:t>
      </w:r>
      <w:proofErr w:type="spellEnd"/>
      <w:r w:rsidRPr="00387F58">
        <w:rPr>
          <w:rFonts w:ascii="Verdana" w:eastAsia="Times New Roman" w:hAnsi="Verdana" w:cs="Times New Roman"/>
        </w:rPr>
        <w:t xml:space="preserve"> a </w:t>
      </w:r>
      <w:proofErr w:type="spellStart"/>
      <w:r w:rsidRPr="00387F58">
        <w:rPr>
          <w:rFonts w:ascii="Verdana" w:eastAsia="Times New Roman" w:hAnsi="Verdana" w:cs="Times New Roman"/>
        </w:rPr>
        <w:t>municipiului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Bucureşti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distribuie</w:t>
      </w:r>
      <w:proofErr w:type="spellEnd"/>
      <w:r w:rsidRPr="00387F58">
        <w:rPr>
          <w:rFonts w:ascii="Verdana" w:eastAsia="Times New Roman" w:hAnsi="Verdana" w:cs="Times New Roman"/>
        </w:rPr>
        <w:t xml:space="preserve">, </w:t>
      </w:r>
      <w:proofErr w:type="spellStart"/>
      <w:r w:rsidRPr="00387F58">
        <w:rPr>
          <w:rFonts w:ascii="Verdana" w:eastAsia="Times New Roman" w:hAnsi="Verdana" w:cs="Times New Roman"/>
        </w:rPr>
        <w:t>în</w:t>
      </w:r>
      <w:proofErr w:type="spellEnd"/>
      <w:r w:rsidRPr="00387F58">
        <w:rPr>
          <w:rFonts w:ascii="Verdana" w:eastAsia="Times New Roman" w:hAnsi="Verdana" w:cs="Times New Roman"/>
        </w:rPr>
        <w:t xml:space="preserve"> termen de 5 </w:t>
      </w:r>
      <w:proofErr w:type="spellStart"/>
      <w:r w:rsidRPr="00387F58">
        <w:rPr>
          <w:rFonts w:ascii="Verdana" w:eastAsia="Times New Roman" w:hAnsi="Verdana" w:cs="Times New Roman"/>
        </w:rPr>
        <w:t>zile</w:t>
      </w:r>
      <w:proofErr w:type="spellEnd"/>
      <w:r w:rsidRPr="00387F58">
        <w:rPr>
          <w:rFonts w:ascii="Verdana" w:eastAsia="Times New Roman" w:hAnsi="Verdana" w:cs="Times New Roman"/>
        </w:rPr>
        <w:t xml:space="preserve">, </w:t>
      </w:r>
      <w:proofErr w:type="spellStart"/>
      <w:r w:rsidRPr="00387F58">
        <w:rPr>
          <w:rFonts w:ascii="Verdana" w:eastAsia="Times New Roman" w:hAnsi="Verdana" w:cs="Times New Roman"/>
        </w:rPr>
        <w:t>tichetele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masă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către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centrele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vaccinare</w:t>
      </w:r>
      <w:proofErr w:type="spellEnd"/>
      <w:r w:rsidRPr="00387F58">
        <w:rPr>
          <w:rFonts w:ascii="Verdana" w:eastAsia="Times New Roman" w:hAnsi="Verdana" w:cs="Times New Roman"/>
        </w:rPr>
        <w:t xml:space="preserve">, </w:t>
      </w:r>
      <w:proofErr w:type="spellStart"/>
      <w:r w:rsidRPr="00387F58">
        <w:rPr>
          <w:rFonts w:ascii="Verdana" w:eastAsia="Times New Roman" w:hAnsi="Verdana" w:cs="Times New Roman"/>
        </w:rPr>
        <w:t>cabinetele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medicilor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familie</w:t>
      </w:r>
      <w:proofErr w:type="spellEnd"/>
      <w:r w:rsidRPr="00387F58">
        <w:rPr>
          <w:rFonts w:ascii="Verdana" w:eastAsia="Times New Roman" w:hAnsi="Verdana" w:cs="Times New Roman"/>
        </w:rPr>
        <w:t xml:space="preserve">, </w:t>
      </w:r>
      <w:proofErr w:type="spellStart"/>
      <w:r w:rsidRPr="00387F58">
        <w:rPr>
          <w:rFonts w:ascii="Verdana" w:eastAsia="Times New Roman" w:hAnsi="Verdana" w:cs="Times New Roman"/>
        </w:rPr>
        <w:t>respectiv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ambulatoriile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specialitate</w:t>
      </w:r>
      <w:proofErr w:type="spellEnd"/>
      <w:r w:rsidRPr="00387F58">
        <w:rPr>
          <w:rFonts w:ascii="Verdana" w:eastAsia="Times New Roman" w:hAnsi="Verdana" w:cs="Times New Roman"/>
        </w:rPr>
        <w:t xml:space="preserve">, </w:t>
      </w:r>
      <w:proofErr w:type="spellStart"/>
      <w:r w:rsidRPr="00387F58">
        <w:rPr>
          <w:rFonts w:ascii="Verdana" w:eastAsia="Times New Roman" w:hAnsi="Verdana" w:cs="Times New Roman"/>
        </w:rPr>
        <w:t>în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baza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unui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proces</w:t>
      </w:r>
      <w:proofErr w:type="spellEnd"/>
      <w:r w:rsidRPr="00387F58">
        <w:rPr>
          <w:rFonts w:ascii="Verdana" w:eastAsia="Times New Roman" w:hAnsi="Verdana" w:cs="Times New Roman"/>
        </w:rPr>
        <w:t xml:space="preserve">-verbal de </w:t>
      </w:r>
      <w:proofErr w:type="spellStart"/>
      <w:r w:rsidRPr="00387F58">
        <w:rPr>
          <w:rFonts w:ascii="Verdana" w:eastAsia="Times New Roman" w:hAnsi="Verdana" w:cs="Times New Roman"/>
        </w:rPr>
        <w:t>predare-primire</w:t>
      </w:r>
      <w:proofErr w:type="spellEnd"/>
      <w:r w:rsidRPr="00387F58">
        <w:rPr>
          <w:rFonts w:ascii="Verdana" w:eastAsia="Times New Roman" w:hAnsi="Verdana" w:cs="Times New Roman"/>
        </w:rPr>
        <w:t>.</w:t>
      </w:r>
    </w:p>
    <w:p w14:paraId="2801FCFC" w14:textId="399416DC" w:rsidR="00387F58" w:rsidRPr="00387F58" w:rsidRDefault="00387F58" w:rsidP="00387F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" w:name="do|ar5"/>
      <w:r w:rsidRPr="00387F58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66B96087" wp14:editId="5F1812BF">
            <wp:extent cx="99060" cy="99060"/>
            <wp:effectExtent l="0" t="0" r="0" b="0"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_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"/>
      <w:r w:rsidRPr="00387F58">
        <w:rPr>
          <w:rFonts w:ascii="Verdana" w:eastAsia="Times New Roman" w:hAnsi="Verdana" w:cs="Times New Roman"/>
          <w:b/>
          <w:bCs/>
          <w:color w:val="0000AF"/>
        </w:rPr>
        <w:t>Art. 5</w:t>
      </w:r>
    </w:p>
    <w:p w14:paraId="6F532A48" w14:textId="77777777" w:rsidR="00387F58" w:rsidRPr="00387F58" w:rsidRDefault="00387F58" w:rsidP="00387F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" w:name="do|ar5|al1"/>
      <w:bookmarkEnd w:id="13"/>
      <w:r w:rsidRPr="00387F58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87F58">
        <w:rPr>
          <w:rFonts w:ascii="Verdana" w:eastAsia="Times New Roman" w:hAnsi="Verdana" w:cs="Times New Roman"/>
          <w:b/>
          <w:bCs/>
          <w:color w:val="008F00"/>
        </w:rPr>
        <w:t>1)</w:t>
      </w:r>
      <w:proofErr w:type="spellStart"/>
      <w:r w:rsidRPr="00387F58">
        <w:rPr>
          <w:rFonts w:ascii="Verdana" w:eastAsia="Times New Roman" w:hAnsi="Verdana" w:cs="Times New Roman"/>
        </w:rPr>
        <w:t>Tichetele</w:t>
      </w:r>
      <w:proofErr w:type="spellEnd"/>
      <w:proofErr w:type="gram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masă</w:t>
      </w:r>
      <w:proofErr w:type="spellEnd"/>
      <w:r w:rsidRPr="00387F58">
        <w:rPr>
          <w:rFonts w:ascii="Verdana" w:eastAsia="Times New Roman" w:hAnsi="Verdana" w:cs="Times New Roman"/>
        </w:rPr>
        <w:t xml:space="preserve"> se </w:t>
      </w:r>
      <w:proofErr w:type="spellStart"/>
      <w:r w:rsidRPr="00387F58">
        <w:rPr>
          <w:rFonts w:ascii="Verdana" w:eastAsia="Times New Roman" w:hAnsi="Verdana" w:cs="Times New Roman"/>
        </w:rPr>
        <w:t>acordă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persoanelor</w:t>
      </w:r>
      <w:proofErr w:type="spellEnd"/>
      <w:r w:rsidRPr="00387F58">
        <w:rPr>
          <w:rFonts w:ascii="Verdana" w:eastAsia="Times New Roman" w:hAnsi="Verdana" w:cs="Times New Roman"/>
        </w:rPr>
        <w:t xml:space="preserve"> vaccinate </w:t>
      </w:r>
      <w:proofErr w:type="spellStart"/>
      <w:r w:rsidRPr="00387F58">
        <w:rPr>
          <w:rFonts w:ascii="Verdana" w:eastAsia="Times New Roman" w:hAnsi="Verdana" w:cs="Times New Roman"/>
        </w:rPr>
        <w:t>împotriva</w:t>
      </w:r>
      <w:proofErr w:type="spellEnd"/>
      <w:r w:rsidRPr="00387F58">
        <w:rPr>
          <w:rFonts w:ascii="Verdana" w:eastAsia="Times New Roman" w:hAnsi="Verdana" w:cs="Times New Roman"/>
        </w:rPr>
        <w:t xml:space="preserve"> COVID-19 cu </w:t>
      </w:r>
      <w:proofErr w:type="spellStart"/>
      <w:r w:rsidRPr="00387F58">
        <w:rPr>
          <w:rFonts w:ascii="Verdana" w:eastAsia="Times New Roman" w:hAnsi="Verdana" w:cs="Times New Roman"/>
        </w:rPr>
        <w:t>schemă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completă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vaccinare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către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centrele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vaccinare</w:t>
      </w:r>
      <w:proofErr w:type="spellEnd"/>
      <w:r w:rsidRPr="00387F58">
        <w:rPr>
          <w:rFonts w:ascii="Verdana" w:eastAsia="Times New Roman" w:hAnsi="Verdana" w:cs="Times New Roman"/>
        </w:rPr>
        <w:t xml:space="preserve">, </w:t>
      </w:r>
      <w:proofErr w:type="spellStart"/>
      <w:r w:rsidRPr="00387F58">
        <w:rPr>
          <w:rFonts w:ascii="Verdana" w:eastAsia="Times New Roman" w:hAnsi="Verdana" w:cs="Times New Roman"/>
        </w:rPr>
        <w:t>cabinetele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medicilor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familie</w:t>
      </w:r>
      <w:proofErr w:type="spellEnd"/>
      <w:r w:rsidRPr="00387F58">
        <w:rPr>
          <w:rFonts w:ascii="Verdana" w:eastAsia="Times New Roman" w:hAnsi="Verdana" w:cs="Times New Roman"/>
        </w:rPr>
        <w:t xml:space="preserve">, </w:t>
      </w:r>
      <w:proofErr w:type="spellStart"/>
      <w:r w:rsidRPr="00387F58">
        <w:rPr>
          <w:rFonts w:ascii="Verdana" w:eastAsia="Times New Roman" w:hAnsi="Verdana" w:cs="Times New Roman"/>
        </w:rPr>
        <w:t>respectiv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ambulatoriile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specialitate</w:t>
      </w:r>
      <w:proofErr w:type="spellEnd"/>
      <w:r w:rsidRPr="00387F58">
        <w:rPr>
          <w:rFonts w:ascii="Verdana" w:eastAsia="Times New Roman" w:hAnsi="Verdana" w:cs="Times New Roman"/>
        </w:rPr>
        <w:t xml:space="preserve">, </w:t>
      </w:r>
      <w:proofErr w:type="spellStart"/>
      <w:r w:rsidRPr="00387F58">
        <w:rPr>
          <w:rFonts w:ascii="Verdana" w:eastAsia="Times New Roman" w:hAnsi="Verdana" w:cs="Times New Roman"/>
        </w:rPr>
        <w:t>în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cadrul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cărora</w:t>
      </w:r>
      <w:proofErr w:type="spellEnd"/>
      <w:r w:rsidRPr="00387F58">
        <w:rPr>
          <w:rFonts w:ascii="Verdana" w:eastAsia="Times New Roman" w:hAnsi="Verdana" w:cs="Times New Roman"/>
        </w:rPr>
        <w:t xml:space="preserve"> a </w:t>
      </w:r>
      <w:proofErr w:type="spellStart"/>
      <w:r w:rsidRPr="00387F58">
        <w:rPr>
          <w:rFonts w:ascii="Verdana" w:eastAsia="Times New Roman" w:hAnsi="Verdana" w:cs="Times New Roman"/>
        </w:rPr>
        <w:t>fost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efectuată</w:t>
      </w:r>
      <w:proofErr w:type="spellEnd"/>
      <w:r w:rsidRPr="00387F58">
        <w:rPr>
          <w:rFonts w:ascii="Verdana" w:eastAsia="Times New Roman" w:hAnsi="Verdana" w:cs="Times New Roman"/>
        </w:rPr>
        <w:t xml:space="preserve"> ultima </w:t>
      </w:r>
      <w:proofErr w:type="spellStart"/>
      <w:r w:rsidRPr="00387F58">
        <w:rPr>
          <w:rFonts w:ascii="Verdana" w:eastAsia="Times New Roman" w:hAnsi="Verdana" w:cs="Times New Roman"/>
        </w:rPr>
        <w:t>doză</w:t>
      </w:r>
      <w:proofErr w:type="spellEnd"/>
      <w:r w:rsidRPr="00387F58">
        <w:rPr>
          <w:rFonts w:ascii="Verdana" w:eastAsia="Times New Roman" w:hAnsi="Verdana" w:cs="Times New Roman"/>
        </w:rPr>
        <w:t xml:space="preserve">, </w:t>
      </w:r>
      <w:proofErr w:type="spellStart"/>
      <w:r w:rsidRPr="00387F58">
        <w:rPr>
          <w:rFonts w:ascii="Verdana" w:eastAsia="Times New Roman" w:hAnsi="Verdana" w:cs="Times New Roman"/>
        </w:rPr>
        <w:t>în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baza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registrului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evidenţă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operat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către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aceste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unităţi</w:t>
      </w:r>
      <w:proofErr w:type="spellEnd"/>
      <w:r w:rsidRPr="00387F58">
        <w:rPr>
          <w:rFonts w:ascii="Verdana" w:eastAsia="Times New Roman" w:hAnsi="Verdana" w:cs="Times New Roman"/>
        </w:rPr>
        <w:t xml:space="preserve">, </w:t>
      </w:r>
      <w:proofErr w:type="spellStart"/>
      <w:r w:rsidRPr="00387F58">
        <w:rPr>
          <w:rFonts w:ascii="Verdana" w:eastAsia="Times New Roman" w:hAnsi="Verdana" w:cs="Times New Roman"/>
        </w:rPr>
        <w:t>în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acest</w:t>
      </w:r>
      <w:proofErr w:type="spellEnd"/>
      <w:r w:rsidRPr="00387F58">
        <w:rPr>
          <w:rFonts w:ascii="Verdana" w:eastAsia="Times New Roman" w:hAnsi="Verdana" w:cs="Times New Roman"/>
        </w:rPr>
        <w:t xml:space="preserve"> scop.</w:t>
      </w:r>
    </w:p>
    <w:p w14:paraId="648A0B15" w14:textId="77777777" w:rsidR="00387F58" w:rsidRPr="00387F58" w:rsidRDefault="00387F58" w:rsidP="00387F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" w:name="do|ar5|al2"/>
      <w:bookmarkEnd w:id="14"/>
      <w:r w:rsidRPr="00387F58">
        <w:rPr>
          <w:rFonts w:ascii="Verdana" w:eastAsia="Times New Roman" w:hAnsi="Verdana" w:cs="Times New Roman"/>
          <w:b/>
          <w:bCs/>
          <w:color w:val="008F00"/>
        </w:rPr>
        <w:lastRenderedPageBreak/>
        <w:t>(</w:t>
      </w:r>
      <w:proofErr w:type="gramStart"/>
      <w:r w:rsidRPr="00387F58">
        <w:rPr>
          <w:rFonts w:ascii="Verdana" w:eastAsia="Times New Roman" w:hAnsi="Verdana" w:cs="Times New Roman"/>
          <w:b/>
          <w:bCs/>
          <w:color w:val="008F00"/>
        </w:rPr>
        <w:t>2)</w:t>
      </w:r>
      <w:proofErr w:type="spellStart"/>
      <w:r w:rsidRPr="00387F58">
        <w:rPr>
          <w:rFonts w:ascii="Verdana" w:eastAsia="Times New Roman" w:hAnsi="Verdana" w:cs="Times New Roman"/>
        </w:rPr>
        <w:t>Tichetele</w:t>
      </w:r>
      <w:proofErr w:type="spellEnd"/>
      <w:proofErr w:type="gram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masă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conţin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menţiunile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prevăzute</w:t>
      </w:r>
      <w:proofErr w:type="spellEnd"/>
      <w:r w:rsidRPr="00387F58">
        <w:rPr>
          <w:rFonts w:ascii="Verdana" w:eastAsia="Times New Roman" w:hAnsi="Verdana" w:cs="Times New Roman"/>
        </w:rPr>
        <w:t xml:space="preserve"> de art. 13 </w:t>
      </w:r>
      <w:proofErr w:type="spellStart"/>
      <w:r w:rsidRPr="00387F58">
        <w:rPr>
          <w:rFonts w:ascii="Verdana" w:eastAsia="Times New Roman" w:hAnsi="Verdana" w:cs="Times New Roman"/>
        </w:rPr>
        <w:t>alin</w:t>
      </w:r>
      <w:proofErr w:type="spellEnd"/>
      <w:r w:rsidRPr="00387F58">
        <w:rPr>
          <w:rFonts w:ascii="Verdana" w:eastAsia="Times New Roman" w:hAnsi="Verdana" w:cs="Times New Roman"/>
        </w:rPr>
        <w:t xml:space="preserve">. (1) din </w:t>
      </w:r>
      <w:proofErr w:type="spellStart"/>
      <w:r w:rsidRPr="00387F58">
        <w:rPr>
          <w:rFonts w:ascii="Verdana" w:eastAsia="Times New Roman" w:hAnsi="Verdana" w:cs="Times New Roman"/>
        </w:rPr>
        <w:t>Legea</w:t>
      </w:r>
      <w:proofErr w:type="spellEnd"/>
      <w:r w:rsidRPr="00387F58">
        <w:rPr>
          <w:rFonts w:ascii="Verdana" w:eastAsia="Times New Roman" w:hAnsi="Verdana" w:cs="Times New Roman"/>
        </w:rPr>
        <w:t xml:space="preserve"> nr. </w:t>
      </w:r>
      <w:hyperlink r:id="rId14" w:history="1">
        <w:r w:rsidRPr="00387F5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165/2018</w:t>
        </w:r>
      </w:hyperlink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privind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acordarea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biletelor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valoare</w:t>
      </w:r>
      <w:proofErr w:type="spellEnd"/>
      <w:r w:rsidRPr="00387F58">
        <w:rPr>
          <w:rFonts w:ascii="Verdana" w:eastAsia="Times New Roman" w:hAnsi="Verdana" w:cs="Times New Roman"/>
        </w:rPr>
        <w:t xml:space="preserve">, cu </w:t>
      </w:r>
      <w:proofErr w:type="spellStart"/>
      <w:r w:rsidRPr="00387F58">
        <w:rPr>
          <w:rFonts w:ascii="Verdana" w:eastAsia="Times New Roman" w:hAnsi="Verdana" w:cs="Times New Roman"/>
        </w:rPr>
        <w:t>modificările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şi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completările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ulterioare</w:t>
      </w:r>
      <w:proofErr w:type="spellEnd"/>
      <w:r w:rsidRPr="00387F58">
        <w:rPr>
          <w:rFonts w:ascii="Verdana" w:eastAsia="Times New Roman" w:hAnsi="Verdana" w:cs="Times New Roman"/>
        </w:rPr>
        <w:t xml:space="preserve">. </w:t>
      </w:r>
      <w:proofErr w:type="spellStart"/>
      <w:r w:rsidRPr="00387F58">
        <w:rPr>
          <w:rFonts w:ascii="Verdana" w:eastAsia="Times New Roman" w:hAnsi="Verdana" w:cs="Times New Roman"/>
        </w:rPr>
        <w:t>Tichetele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masă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vor</w:t>
      </w:r>
      <w:proofErr w:type="spellEnd"/>
      <w:r w:rsidRPr="00387F58">
        <w:rPr>
          <w:rFonts w:ascii="Verdana" w:eastAsia="Times New Roman" w:hAnsi="Verdana" w:cs="Times New Roman"/>
        </w:rPr>
        <w:t xml:space="preserve"> fi </w:t>
      </w:r>
      <w:proofErr w:type="spellStart"/>
      <w:r w:rsidRPr="00387F58">
        <w:rPr>
          <w:rFonts w:ascii="Verdana" w:eastAsia="Times New Roman" w:hAnsi="Verdana" w:cs="Times New Roman"/>
        </w:rPr>
        <w:t>emise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fără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datele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personale</w:t>
      </w:r>
      <w:proofErr w:type="spellEnd"/>
      <w:r w:rsidRPr="00387F58">
        <w:rPr>
          <w:rFonts w:ascii="Verdana" w:eastAsia="Times New Roman" w:hAnsi="Verdana" w:cs="Times New Roman"/>
        </w:rPr>
        <w:t xml:space="preserve"> ale </w:t>
      </w:r>
      <w:proofErr w:type="spellStart"/>
      <w:r w:rsidRPr="00387F58">
        <w:rPr>
          <w:rFonts w:ascii="Verdana" w:eastAsia="Times New Roman" w:hAnsi="Verdana" w:cs="Times New Roman"/>
        </w:rPr>
        <w:t>beneficiarilor</w:t>
      </w:r>
      <w:proofErr w:type="spellEnd"/>
      <w:r w:rsidRPr="00387F58">
        <w:rPr>
          <w:rFonts w:ascii="Verdana" w:eastAsia="Times New Roman" w:hAnsi="Verdana" w:cs="Times New Roman"/>
        </w:rPr>
        <w:t xml:space="preserve">, </w:t>
      </w:r>
      <w:proofErr w:type="spellStart"/>
      <w:r w:rsidRPr="00387F58">
        <w:rPr>
          <w:rFonts w:ascii="Verdana" w:eastAsia="Times New Roman" w:hAnsi="Verdana" w:cs="Times New Roman"/>
        </w:rPr>
        <w:t>acestea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urmând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să</w:t>
      </w:r>
      <w:proofErr w:type="spellEnd"/>
      <w:r w:rsidRPr="00387F58">
        <w:rPr>
          <w:rFonts w:ascii="Verdana" w:eastAsia="Times New Roman" w:hAnsi="Verdana" w:cs="Times New Roman"/>
        </w:rPr>
        <w:t xml:space="preserve"> fie </w:t>
      </w:r>
      <w:proofErr w:type="spellStart"/>
      <w:r w:rsidRPr="00387F58">
        <w:rPr>
          <w:rFonts w:ascii="Verdana" w:eastAsia="Times New Roman" w:hAnsi="Verdana" w:cs="Times New Roman"/>
        </w:rPr>
        <w:t>completate</w:t>
      </w:r>
      <w:proofErr w:type="spellEnd"/>
      <w:r w:rsidRPr="00387F58">
        <w:rPr>
          <w:rFonts w:ascii="Verdana" w:eastAsia="Times New Roman" w:hAnsi="Verdana" w:cs="Times New Roman"/>
        </w:rPr>
        <w:t xml:space="preserve"> la </w:t>
      </w:r>
      <w:proofErr w:type="spellStart"/>
      <w:r w:rsidRPr="00387F58">
        <w:rPr>
          <w:rFonts w:ascii="Verdana" w:eastAsia="Times New Roman" w:hAnsi="Verdana" w:cs="Times New Roman"/>
        </w:rPr>
        <w:t>momentul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distribuirii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acestora</w:t>
      </w:r>
      <w:proofErr w:type="spellEnd"/>
      <w:r w:rsidRPr="00387F58">
        <w:rPr>
          <w:rFonts w:ascii="Verdana" w:eastAsia="Times New Roman" w:hAnsi="Verdana" w:cs="Times New Roman"/>
        </w:rPr>
        <w:t>.</w:t>
      </w:r>
    </w:p>
    <w:p w14:paraId="6354E4B5" w14:textId="4106B7AE" w:rsidR="00387F58" w:rsidRPr="00387F58" w:rsidRDefault="00387F58" w:rsidP="00387F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" w:name="do|ar5|al3:2"/>
      <w:bookmarkStart w:id="16" w:name="do|ar5|al3"/>
      <w:bookmarkEnd w:id="15"/>
      <w:bookmarkEnd w:id="16"/>
      <w:r w:rsidRPr="00387F58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(</w:t>
      </w:r>
      <w:proofErr w:type="gramStart"/>
      <w:r w:rsidRPr="00387F58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3)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Persoanele</w:t>
      </w:r>
      <w:proofErr w:type="spellEnd"/>
      <w:proofErr w:type="gram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care se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vaccinează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împotriva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COVID-19 cu schema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completă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vaccinare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între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data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intrării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vigoare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a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Ordonanţei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Guvernului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nr. </w:t>
      </w:r>
      <w:hyperlink r:id="rId15" w:history="1">
        <w:r w:rsidRPr="00387F58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</w:rPr>
          <w:t>19/2021</w:t>
        </w:r>
      </w:hyperlink>
      <w:r w:rsidRPr="00387F58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pentru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modificarea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completarea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Legii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nr. </w:t>
      </w:r>
      <w:hyperlink r:id="rId16" w:history="1">
        <w:r w:rsidRPr="00387F58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</w:rPr>
          <w:t>55/2020</w:t>
        </w:r>
      </w:hyperlink>
      <w:r w:rsidRPr="00387F58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privind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unele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măsuri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pentru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prevenirea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combaterea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efectelor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pandemiei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de COVID-19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pentru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modificarea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completarea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unor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acte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normative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domeniul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sănătăţii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, cu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modificările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ulterioare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data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distribuirii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tichetelor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masă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conform art. 4 pot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ridica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tichetele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masă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de la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unitatea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care </w:t>
      </w:r>
      <w:proofErr w:type="gramStart"/>
      <w:r w:rsidRPr="00387F58">
        <w:rPr>
          <w:rFonts w:ascii="Verdana" w:eastAsia="Times New Roman" w:hAnsi="Verdana" w:cs="Times New Roman"/>
          <w:shd w:val="clear" w:color="auto" w:fill="D3D3D3"/>
        </w:rPr>
        <w:t>a</w:t>
      </w:r>
      <w:proofErr w:type="gram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efectuat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ultima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doză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vaccinare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termen de 6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luni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de la data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vaccinării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 xml:space="preserve"> cu schema </w:t>
      </w:r>
      <w:proofErr w:type="spellStart"/>
      <w:r w:rsidRPr="00387F58">
        <w:rPr>
          <w:rFonts w:ascii="Verdana" w:eastAsia="Times New Roman" w:hAnsi="Verdana" w:cs="Times New Roman"/>
          <w:shd w:val="clear" w:color="auto" w:fill="D3D3D3"/>
        </w:rPr>
        <w:t>completă</w:t>
      </w:r>
      <w:proofErr w:type="spellEnd"/>
      <w:r w:rsidRPr="00387F58">
        <w:rPr>
          <w:rFonts w:ascii="Verdana" w:eastAsia="Times New Roman" w:hAnsi="Verdana" w:cs="Times New Roman"/>
          <w:shd w:val="clear" w:color="auto" w:fill="D3D3D3"/>
        </w:rPr>
        <w:t>.</w:t>
      </w:r>
      <w:r w:rsidRPr="00387F58">
        <w:rPr>
          <w:rFonts w:ascii="Verdana" w:eastAsia="Times New Roman" w:hAnsi="Verdana" w:cs="Times New Roman"/>
          <w:shd w:val="clear" w:color="auto" w:fill="D3D3D3"/>
        </w:rPr>
        <w:br/>
      </w:r>
      <w:r w:rsidRPr="00387F58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70B91912" wp14:editId="60087F41">
            <wp:extent cx="83820" cy="83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6032_000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F58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(la data 03-Nov-2021 Art. 5, </w:t>
      </w:r>
      <w:proofErr w:type="spellStart"/>
      <w:r w:rsidRPr="00387F58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alin</w:t>
      </w:r>
      <w:proofErr w:type="spellEnd"/>
      <w:r w:rsidRPr="00387F58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. (3) </w:t>
      </w:r>
      <w:proofErr w:type="spellStart"/>
      <w:r w:rsidRPr="00387F58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modificat</w:t>
      </w:r>
      <w:proofErr w:type="spellEnd"/>
      <w:r w:rsidRPr="00387F58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de Art. I din </w:t>
      </w:r>
      <w:hyperlink r:id="rId18" w:anchor="do|ari" w:tooltip="pentru modificarea Ordinului ministrului sănătăţii, interimar, nr. 1.863/2021 privind acordarea alocaţiei de hrană sub forma tichetelor de masă persoanelor care se vaccinează cu schema completă de vaccinare împotriva virusului SARS-CoV-2 (act publicat in M.Of." w:history="1">
        <w:proofErr w:type="spellStart"/>
        <w:r w:rsidRPr="00387F58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>Ordinul</w:t>
        </w:r>
        <w:proofErr w:type="spellEnd"/>
        <w:r w:rsidRPr="00387F58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 xml:space="preserve"> 2.359/2021</w:t>
        </w:r>
      </w:hyperlink>
      <w:r w:rsidRPr="00387F58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)</w:t>
      </w:r>
    </w:p>
    <w:p w14:paraId="4AD6D9BB" w14:textId="77777777" w:rsidR="00387F58" w:rsidRPr="00387F58" w:rsidRDefault="00387F58" w:rsidP="00387F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7" w:name="do|ar5|al4"/>
      <w:bookmarkEnd w:id="17"/>
      <w:r w:rsidRPr="00387F58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87F58">
        <w:rPr>
          <w:rFonts w:ascii="Verdana" w:eastAsia="Times New Roman" w:hAnsi="Verdana" w:cs="Times New Roman"/>
          <w:b/>
          <w:bCs/>
          <w:color w:val="008F00"/>
        </w:rPr>
        <w:t>4)</w:t>
      </w:r>
      <w:proofErr w:type="spellStart"/>
      <w:r w:rsidRPr="00387F58">
        <w:rPr>
          <w:rFonts w:ascii="Verdana" w:eastAsia="Times New Roman" w:hAnsi="Verdana" w:cs="Times New Roman"/>
        </w:rPr>
        <w:t>În</w:t>
      </w:r>
      <w:proofErr w:type="spellEnd"/>
      <w:proofErr w:type="gram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cazul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în</w:t>
      </w:r>
      <w:proofErr w:type="spellEnd"/>
      <w:r w:rsidRPr="00387F58">
        <w:rPr>
          <w:rFonts w:ascii="Verdana" w:eastAsia="Times New Roman" w:hAnsi="Verdana" w:cs="Times New Roman"/>
        </w:rPr>
        <w:t xml:space="preserve"> care </w:t>
      </w:r>
      <w:proofErr w:type="spellStart"/>
      <w:r w:rsidRPr="00387F58">
        <w:rPr>
          <w:rFonts w:ascii="Verdana" w:eastAsia="Times New Roman" w:hAnsi="Verdana" w:cs="Times New Roman"/>
        </w:rPr>
        <w:t>persoanele</w:t>
      </w:r>
      <w:proofErr w:type="spellEnd"/>
      <w:r w:rsidRPr="00387F58">
        <w:rPr>
          <w:rFonts w:ascii="Verdana" w:eastAsia="Times New Roman" w:hAnsi="Verdana" w:cs="Times New Roman"/>
        </w:rPr>
        <w:t xml:space="preserve"> vaccinate </w:t>
      </w:r>
      <w:proofErr w:type="spellStart"/>
      <w:r w:rsidRPr="00387F58">
        <w:rPr>
          <w:rFonts w:ascii="Verdana" w:eastAsia="Times New Roman" w:hAnsi="Verdana" w:cs="Times New Roman"/>
        </w:rPr>
        <w:t>împotriva</w:t>
      </w:r>
      <w:proofErr w:type="spellEnd"/>
      <w:r w:rsidRPr="00387F58">
        <w:rPr>
          <w:rFonts w:ascii="Verdana" w:eastAsia="Times New Roman" w:hAnsi="Verdana" w:cs="Times New Roman"/>
        </w:rPr>
        <w:t xml:space="preserve"> COVID-19 cu </w:t>
      </w:r>
      <w:proofErr w:type="spellStart"/>
      <w:r w:rsidRPr="00387F58">
        <w:rPr>
          <w:rFonts w:ascii="Verdana" w:eastAsia="Times New Roman" w:hAnsi="Verdana" w:cs="Times New Roman"/>
        </w:rPr>
        <w:t>schemă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completă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vaccinare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refuză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primirea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tichetelor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masă</w:t>
      </w:r>
      <w:proofErr w:type="spellEnd"/>
      <w:r w:rsidRPr="00387F58">
        <w:rPr>
          <w:rFonts w:ascii="Verdana" w:eastAsia="Times New Roman" w:hAnsi="Verdana" w:cs="Times New Roman"/>
        </w:rPr>
        <w:t xml:space="preserve">, </w:t>
      </w:r>
      <w:proofErr w:type="spellStart"/>
      <w:r w:rsidRPr="00387F58">
        <w:rPr>
          <w:rFonts w:ascii="Verdana" w:eastAsia="Times New Roman" w:hAnsi="Verdana" w:cs="Times New Roman"/>
        </w:rPr>
        <w:t>opţiunea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acestora</w:t>
      </w:r>
      <w:proofErr w:type="spellEnd"/>
      <w:r w:rsidRPr="00387F58">
        <w:rPr>
          <w:rFonts w:ascii="Verdana" w:eastAsia="Times New Roman" w:hAnsi="Verdana" w:cs="Times New Roman"/>
        </w:rPr>
        <w:t xml:space="preserve"> se </w:t>
      </w:r>
      <w:proofErr w:type="spellStart"/>
      <w:r w:rsidRPr="00387F58">
        <w:rPr>
          <w:rFonts w:ascii="Verdana" w:eastAsia="Times New Roman" w:hAnsi="Verdana" w:cs="Times New Roman"/>
        </w:rPr>
        <w:t>consemnează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către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personalul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centrelor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vaccinare</w:t>
      </w:r>
      <w:proofErr w:type="spellEnd"/>
      <w:r w:rsidRPr="00387F58">
        <w:rPr>
          <w:rFonts w:ascii="Verdana" w:eastAsia="Times New Roman" w:hAnsi="Verdana" w:cs="Times New Roman"/>
        </w:rPr>
        <w:t xml:space="preserve">, </w:t>
      </w:r>
      <w:proofErr w:type="spellStart"/>
      <w:r w:rsidRPr="00387F58">
        <w:rPr>
          <w:rFonts w:ascii="Verdana" w:eastAsia="Times New Roman" w:hAnsi="Verdana" w:cs="Times New Roman"/>
        </w:rPr>
        <w:t>cabinetelor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medicilor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familie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şi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ambulatoriilor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specialitate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în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registrul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evidenţă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prevăzut</w:t>
      </w:r>
      <w:proofErr w:type="spellEnd"/>
      <w:r w:rsidRPr="00387F58">
        <w:rPr>
          <w:rFonts w:ascii="Verdana" w:eastAsia="Times New Roman" w:hAnsi="Verdana" w:cs="Times New Roman"/>
        </w:rPr>
        <w:t xml:space="preserve"> la </w:t>
      </w:r>
      <w:proofErr w:type="spellStart"/>
      <w:r w:rsidRPr="00387F58">
        <w:rPr>
          <w:rFonts w:ascii="Verdana" w:eastAsia="Times New Roman" w:hAnsi="Verdana" w:cs="Times New Roman"/>
        </w:rPr>
        <w:t>alin</w:t>
      </w:r>
      <w:proofErr w:type="spellEnd"/>
      <w:r w:rsidRPr="00387F58">
        <w:rPr>
          <w:rFonts w:ascii="Verdana" w:eastAsia="Times New Roman" w:hAnsi="Verdana" w:cs="Times New Roman"/>
        </w:rPr>
        <w:t>. (1).</w:t>
      </w:r>
    </w:p>
    <w:p w14:paraId="2F6BBCF1" w14:textId="77777777" w:rsidR="00387F58" w:rsidRPr="00387F58" w:rsidRDefault="00387F58" w:rsidP="00387F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8" w:name="do|ar5|al5"/>
      <w:bookmarkEnd w:id="18"/>
      <w:r w:rsidRPr="00387F58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387F58">
        <w:rPr>
          <w:rFonts w:ascii="Verdana" w:eastAsia="Times New Roman" w:hAnsi="Verdana" w:cs="Times New Roman"/>
          <w:b/>
          <w:bCs/>
          <w:color w:val="008F00"/>
        </w:rPr>
        <w:t>5)</w:t>
      </w:r>
      <w:proofErr w:type="spellStart"/>
      <w:r w:rsidRPr="00387F58">
        <w:rPr>
          <w:rFonts w:ascii="Verdana" w:eastAsia="Times New Roman" w:hAnsi="Verdana" w:cs="Times New Roman"/>
        </w:rPr>
        <w:t>Tichetele</w:t>
      </w:r>
      <w:proofErr w:type="spellEnd"/>
      <w:proofErr w:type="gram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masă</w:t>
      </w:r>
      <w:proofErr w:type="spellEnd"/>
      <w:r w:rsidRPr="00387F58">
        <w:rPr>
          <w:rFonts w:ascii="Verdana" w:eastAsia="Times New Roman" w:hAnsi="Verdana" w:cs="Times New Roman"/>
        </w:rPr>
        <w:t xml:space="preserve"> pot fi </w:t>
      </w:r>
      <w:proofErr w:type="spellStart"/>
      <w:r w:rsidRPr="00387F58">
        <w:rPr>
          <w:rFonts w:ascii="Verdana" w:eastAsia="Times New Roman" w:hAnsi="Verdana" w:cs="Times New Roman"/>
        </w:rPr>
        <w:t>redistribuite</w:t>
      </w:r>
      <w:proofErr w:type="spellEnd"/>
      <w:r w:rsidRPr="00387F58">
        <w:rPr>
          <w:rFonts w:ascii="Verdana" w:eastAsia="Times New Roman" w:hAnsi="Verdana" w:cs="Times New Roman"/>
        </w:rPr>
        <w:t xml:space="preserve">, </w:t>
      </w:r>
      <w:proofErr w:type="spellStart"/>
      <w:r w:rsidRPr="00387F58">
        <w:rPr>
          <w:rFonts w:ascii="Verdana" w:eastAsia="Times New Roman" w:hAnsi="Verdana" w:cs="Times New Roman"/>
        </w:rPr>
        <w:t>în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funcţie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necesităţi</w:t>
      </w:r>
      <w:proofErr w:type="spellEnd"/>
      <w:r w:rsidRPr="00387F58">
        <w:rPr>
          <w:rFonts w:ascii="Verdana" w:eastAsia="Times New Roman" w:hAnsi="Verdana" w:cs="Times New Roman"/>
        </w:rPr>
        <w:t xml:space="preserve">, </w:t>
      </w:r>
      <w:proofErr w:type="spellStart"/>
      <w:r w:rsidRPr="00387F58">
        <w:rPr>
          <w:rFonts w:ascii="Verdana" w:eastAsia="Times New Roman" w:hAnsi="Verdana" w:cs="Times New Roman"/>
        </w:rPr>
        <w:t>între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centrele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vaccinare</w:t>
      </w:r>
      <w:proofErr w:type="spellEnd"/>
      <w:r w:rsidRPr="00387F58">
        <w:rPr>
          <w:rFonts w:ascii="Verdana" w:eastAsia="Times New Roman" w:hAnsi="Verdana" w:cs="Times New Roman"/>
        </w:rPr>
        <w:t xml:space="preserve">, </w:t>
      </w:r>
      <w:proofErr w:type="spellStart"/>
      <w:r w:rsidRPr="00387F58">
        <w:rPr>
          <w:rFonts w:ascii="Verdana" w:eastAsia="Times New Roman" w:hAnsi="Verdana" w:cs="Times New Roman"/>
        </w:rPr>
        <w:t>cabinetele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medicilor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familie</w:t>
      </w:r>
      <w:proofErr w:type="spellEnd"/>
      <w:r w:rsidRPr="00387F58">
        <w:rPr>
          <w:rFonts w:ascii="Verdana" w:eastAsia="Times New Roman" w:hAnsi="Verdana" w:cs="Times New Roman"/>
        </w:rPr>
        <w:t xml:space="preserve">, </w:t>
      </w:r>
      <w:proofErr w:type="spellStart"/>
      <w:r w:rsidRPr="00387F58">
        <w:rPr>
          <w:rFonts w:ascii="Verdana" w:eastAsia="Times New Roman" w:hAnsi="Verdana" w:cs="Times New Roman"/>
        </w:rPr>
        <w:t>respectiv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ambulatoriile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specialitate</w:t>
      </w:r>
      <w:proofErr w:type="spellEnd"/>
      <w:r w:rsidRPr="00387F58">
        <w:rPr>
          <w:rFonts w:ascii="Verdana" w:eastAsia="Times New Roman" w:hAnsi="Verdana" w:cs="Times New Roman"/>
        </w:rPr>
        <w:t xml:space="preserve">, de </w:t>
      </w:r>
      <w:proofErr w:type="spellStart"/>
      <w:r w:rsidRPr="00387F58">
        <w:rPr>
          <w:rFonts w:ascii="Verdana" w:eastAsia="Times New Roman" w:hAnsi="Verdana" w:cs="Times New Roman"/>
        </w:rPr>
        <w:t>către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direcţiile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sănătate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publică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judeţene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şi</w:t>
      </w:r>
      <w:proofErr w:type="spellEnd"/>
      <w:r w:rsidRPr="00387F58">
        <w:rPr>
          <w:rFonts w:ascii="Verdana" w:eastAsia="Times New Roman" w:hAnsi="Verdana" w:cs="Times New Roman"/>
        </w:rPr>
        <w:t xml:space="preserve"> a </w:t>
      </w:r>
      <w:proofErr w:type="spellStart"/>
      <w:r w:rsidRPr="00387F58">
        <w:rPr>
          <w:rFonts w:ascii="Verdana" w:eastAsia="Times New Roman" w:hAnsi="Verdana" w:cs="Times New Roman"/>
        </w:rPr>
        <w:t>municipiului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Bucureşti</w:t>
      </w:r>
      <w:proofErr w:type="spellEnd"/>
      <w:r w:rsidRPr="00387F58">
        <w:rPr>
          <w:rFonts w:ascii="Verdana" w:eastAsia="Times New Roman" w:hAnsi="Verdana" w:cs="Times New Roman"/>
        </w:rPr>
        <w:t xml:space="preserve">. </w:t>
      </w:r>
      <w:proofErr w:type="spellStart"/>
      <w:r w:rsidRPr="00387F58">
        <w:rPr>
          <w:rFonts w:ascii="Verdana" w:eastAsia="Times New Roman" w:hAnsi="Verdana" w:cs="Times New Roman"/>
        </w:rPr>
        <w:t>În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funcţie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necesităţi</w:t>
      </w:r>
      <w:proofErr w:type="spellEnd"/>
      <w:r w:rsidRPr="00387F58">
        <w:rPr>
          <w:rFonts w:ascii="Verdana" w:eastAsia="Times New Roman" w:hAnsi="Verdana" w:cs="Times New Roman"/>
        </w:rPr>
        <w:t xml:space="preserve">, </w:t>
      </w:r>
      <w:proofErr w:type="spellStart"/>
      <w:r w:rsidRPr="00387F58">
        <w:rPr>
          <w:rFonts w:ascii="Verdana" w:eastAsia="Times New Roman" w:hAnsi="Verdana" w:cs="Times New Roman"/>
        </w:rPr>
        <w:t>tichetele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masă</w:t>
      </w:r>
      <w:proofErr w:type="spellEnd"/>
      <w:r w:rsidRPr="00387F58">
        <w:rPr>
          <w:rFonts w:ascii="Verdana" w:eastAsia="Times New Roman" w:hAnsi="Verdana" w:cs="Times New Roman"/>
        </w:rPr>
        <w:t xml:space="preserve"> pot fi </w:t>
      </w:r>
      <w:proofErr w:type="spellStart"/>
      <w:r w:rsidRPr="00387F58">
        <w:rPr>
          <w:rFonts w:ascii="Verdana" w:eastAsia="Times New Roman" w:hAnsi="Verdana" w:cs="Times New Roman"/>
        </w:rPr>
        <w:t>redistribuite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între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direcţiile</w:t>
      </w:r>
      <w:proofErr w:type="spellEnd"/>
      <w:r w:rsidRPr="00387F58">
        <w:rPr>
          <w:rFonts w:ascii="Verdana" w:eastAsia="Times New Roman" w:hAnsi="Verdana" w:cs="Times New Roman"/>
        </w:rPr>
        <w:t xml:space="preserve"> de </w:t>
      </w:r>
      <w:proofErr w:type="spellStart"/>
      <w:r w:rsidRPr="00387F58">
        <w:rPr>
          <w:rFonts w:ascii="Verdana" w:eastAsia="Times New Roman" w:hAnsi="Verdana" w:cs="Times New Roman"/>
        </w:rPr>
        <w:t>sănătate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publică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judeţene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şi</w:t>
      </w:r>
      <w:proofErr w:type="spellEnd"/>
      <w:r w:rsidRPr="00387F58">
        <w:rPr>
          <w:rFonts w:ascii="Verdana" w:eastAsia="Times New Roman" w:hAnsi="Verdana" w:cs="Times New Roman"/>
        </w:rPr>
        <w:t xml:space="preserve"> a </w:t>
      </w:r>
      <w:proofErr w:type="spellStart"/>
      <w:r w:rsidRPr="00387F58">
        <w:rPr>
          <w:rFonts w:ascii="Verdana" w:eastAsia="Times New Roman" w:hAnsi="Verdana" w:cs="Times New Roman"/>
        </w:rPr>
        <w:t>municipiului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Bucureşti</w:t>
      </w:r>
      <w:proofErr w:type="spellEnd"/>
      <w:r w:rsidRPr="00387F58">
        <w:rPr>
          <w:rFonts w:ascii="Verdana" w:eastAsia="Times New Roman" w:hAnsi="Verdana" w:cs="Times New Roman"/>
        </w:rPr>
        <w:t>.</w:t>
      </w:r>
    </w:p>
    <w:p w14:paraId="533C3381" w14:textId="6BA53DB6" w:rsidR="00387F58" w:rsidRPr="00387F58" w:rsidRDefault="00387F58" w:rsidP="00387F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9" w:name="do|ar6"/>
      <w:r w:rsidRPr="00387F58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0803B550" wp14:editId="24805E0F">
            <wp:extent cx="99060" cy="99060"/>
            <wp:effectExtent l="0" t="0" r="0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6|_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9"/>
      <w:r w:rsidRPr="00387F58">
        <w:rPr>
          <w:rFonts w:ascii="Verdana" w:eastAsia="Times New Roman" w:hAnsi="Verdana" w:cs="Times New Roman"/>
          <w:b/>
          <w:bCs/>
          <w:color w:val="0000AF"/>
        </w:rPr>
        <w:t>Art. 6</w:t>
      </w:r>
    </w:p>
    <w:p w14:paraId="4790C06B" w14:textId="77777777" w:rsidR="00387F58" w:rsidRPr="00387F58" w:rsidRDefault="00387F58" w:rsidP="00387F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0" w:name="do|ar6|pa1"/>
      <w:bookmarkEnd w:id="20"/>
      <w:proofErr w:type="spellStart"/>
      <w:r w:rsidRPr="00387F58">
        <w:rPr>
          <w:rFonts w:ascii="Verdana" w:eastAsia="Times New Roman" w:hAnsi="Verdana" w:cs="Times New Roman"/>
        </w:rPr>
        <w:t>Prezentul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ordin</w:t>
      </w:r>
      <w:proofErr w:type="spellEnd"/>
      <w:r w:rsidRPr="00387F58">
        <w:rPr>
          <w:rFonts w:ascii="Verdana" w:eastAsia="Times New Roman" w:hAnsi="Verdana" w:cs="Times New Roman"/>
        </w:rPr>
        <w:t xml:space="preserve"> se </w:t>
      </w:r>
      <w:proofErr w:type="spellStart"/>
      <w:r w:rsidRPr="00387F58">
        <w:rPr>
          <w:rFonts w:ascii="Verdana" w:eastAsia="Times New Roman" w:hAnsi="Verdana" w:cs="Times New Roman"/>
        </w:rPr>
        <w:t>publică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în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Monitorul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Oficial</w:t>
      </w:r>
      <w:proofErr w:type="spellEnd"/>
      <w:r w:rsidRPr="00387F58">
        <w:rPr>
          <w:rFonts w:ascii="Verdana" w:eastAsia="Times New Roman" w:hAnsi="Verdana" w:cs="Times New Roman"/>
        </w:rPr>
        <w:t xml:space="preserve"> al </w:t>
      </w:r>
      <w:proofErr w:type="spellStart"/>
      <w:r w:rsidRPr="00387F58">
        <w:rPr>
          <w:rFonts w:ascii="Verdana" w:eastAsia="Times New Roman" w:hAnsi="Verdana" w:cs="Times New Roman"/>
        </w:rPr>
        <w:t>României</w:t>
      </w:r>
      <w:proofErr w:type="spellEnd"/>
      <w:r w:rsidRPr="00387F58">
        <w:rPr>
          <w:rFonts w:ascii="Verdana" w:eastAsia="Times New Roman" w:hAnsi="Verdana" w:cs="Times New Roman"/>
        </w:rPr>
        <w:t xml:space="preserve">, </w:t>
      </w:r>
      <w:proofErr w:type="spellStart"/>
      <w:r w:rsidRPr="00387F58">
        <w:rPr>
          <w:rFonts w:ascii="Verdana" w:eastAsia="Times New Roman" w:hAnsi="Verdana" w:cs="Times New Roman"/>
        </w:rPr>
        <w:t>Partea</w:t>
      </w:r>
      <w:proofErr w:type="spellEnd"/>
      <w:r w:rsidRPr="00387F58">
        <w:rPr>
          <w:rFonts w:ascii="Verdana" w:eastAsia="Times New Roman" w:hAnsi="Verdana" w:cs="Times New Roman"/>
        </w:rPr>
        <w:t xml:space="preserve"> I.</w:t>
      </w:r>
    </w:p>
    <w:p w14:paraId="17329992" w14:textId="69BC8DE6" w:rsidR="00387F58" w:rsidRPr="00387F58" w:rsidRDefault="00387F58" w:rsidP="00387F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1" w:name="do|pa5"/>
      <w:bookmarkEnd w:id="21"/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387F58" w:rsidRPr="00387F58" w14:paraId="6AEC606A" w14:textId="77777777" w:rsidTr="00387F58">
        <w:trPr>
          <w:trHeight w:val="12"/>
          <w:tblCellSpacing w:w="0" w:type="dxa"/>
          <w:jc w:val="center"/>
        </w:trPr>
        <w:tc>
          <w:tcPr>
            <w:tcW w:w="0" w:type="auto"/>
            <w:hideMark/>
          </w:tcPr>
          <w:p w14:paraId="0B3A4192" w14:textId="77777777" w:rsidR="00387F58" w:rsidRPr="00387F58" w:rsidRDefault="00387F58" w:rsidP="00387F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22" w:name="do|pa6"/>
            <w:bookmarkEnd w:id="22"/>
            <w:proofErr w:type="spellStart"/>
            <w:r w:rsidRPr="00387F5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Ministrul</w:t>
            </w:r>
            <w:proofErr w:type="spellEnd"/>
            <w:r w:rsidRPr="00387F5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87F5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sănătăţii</w:t>
            </w:r>
            <w:proofErr w:type="spellEnd"/>
            <w:r w:rsidRPr="00387F5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87F5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interimar</w:t>
            </w:r>
            <w:proofErr w:type="spellEnd"/>
            <w:r w:rsidRPr="00387F5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</w:t>
            </w:r>
          </w:p>
          <w:p w14:paraId="54F2351C" w14:textId="77777777" w:rsidR="00387F58" w:rsidRPr="00387F58" w:rsidRDefault="00387F58" w:rsidP="00387F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87F5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Cseke Attila Zoltan</w:t>
            </w:r>
          </w:p>
        </w:tc>
      </w:tr>
    </w:tbl>
    <w:p w14:paraId="093BBC45" w14:textId="77777777" w:rsidR="00387F58" w:rsidRPr="00387F58" w:rsidRDefault="00387F58" w:rsidP="00387F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3" w:name="do|pa7"/>
      <w:bookmarkEnd w:id="23"/>
      <w:proofErr w:type="spellStart"/>
      <w:r w:rsidRPr="00387F58">
        <w:rPr>
          <w:rFonts w:ascii="Verdana" w:eastAsia="Times New Roman" w:hAnsi="Verdana" w:cs="Times New Roman"/>
        </w:rPr>
        <w:t>Publicat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în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Monitorul</w:t>
      </w:r>
      <w:proofErr w:type="spellEnd"/>
      <w:r w:rsidRPr="00387F58">
        <w:rPr>
          <w:rFonts w:ascii="Verdana" w:eastAsia="Times New Roman" w:hAnsi="Verdana" w:cs="Times New Roman"/>
        </w:rPr>
        <w:t xml:space="preserve"> </w:t>
      </w:r>
      <w:proofErr w:type="spellStart"/>
      <w:r w:rsidRPr="00387F58">
        <w:rPr>
          <w:rFonts w:ascii="Verdana" w:eastAsia="Times New Roman" w:hAnsi="Verdana" w:cs="Times New Roman"/>
        </w:rPr>
        <w:t>Oficial</w:t>
      </w:r>
      <w:proofErr w:type="spellEnd"/>
      <w:r w:rsidRPr="00387F58">
        <w:rPr>
          <w:rFonts w:ascii="Verdana" w:eastAsia="Times New Roman" w:hAnsi="Verdana" w:cs="Times New Roman"/>
        </w:rPr>
        <w:t xml:space="preserve"> cu </w:t>
      </w:r>
      <w:proofErr w:type="spellStart"/>
      <w:r w:rsidRPr="00387F58">
        <w:rPr>
          <w:rFonts w:ascii="Verdana" w:eastAsia="Times New Roman" w:hAnsi="Verdana" w:cs="Times New Roman"/>
        </w:rPr>
        <w:t>numărul</w:t>
      </w:r>
      <w:proofErr w:type="spellEnd"/>
      <w:r w:rsidRPr="00387F58">
        <w:rPr>
          <w:rFonts w:ascii="Verdana" w:eastAsia="Times New Roman" w:hAnsi="Verdana" w:cs="Times New Roman"/>
        </w:rPr>
        <w:t xml:space="preserve"> 876 din data de 13 </w:t>
      </w:r>
      <w:proofErr w:type="spellStart"/>
      <w:r w:rsidRPr="00387F58">
        <w:rPr>
          <w:rFonts w:ascii="Verdana" w:eastAsia="Times New Roman" w:hAnsi="Verdana" w:cs="Times New Roman"/>
        </w:rPr>
        <w:t>septembrie</w:t>
      </w:r>
      <w:proofErr w:type="spellEnd"/>
      <w:r w:rsidRPr="00387F58">
        <w:rPr>
          <w:rFonts w:ascii="Verdana" w:eastAsia="Times New Roman" w:hAnsi="Verdana" w:cs="Times New Roman"/>
        </w:rPr>
        <w:t xml:space="preserve"> 2021</w:t>
      </w:r>
    </w:p>
    <w:p w14:paraId="65676612" w14:textId="77777777" w:rsidR="007052B9" w:rsidRDefault="007052B9"/>
    <w:sectPr w:rsidR="00705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97"/>
    <w:rsid w:val="00387F58"/>
    <w:rsid w:val="007052B9"/>
    <w:rsid w:val="00C35097"/>
    <w:rsid w:val="00E1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7FA22"/>
  <w15:chartTrackingRefBased/>
  <w15:docId w15:val="{0A3CEAEC-866B-4CC6-A1AE-2B60FD46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7F58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387F58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387F58"/>
  </w:style>
  <w:style w:type="character" w:customStyle="1" w:styleId="ar1">
    <w:name w:val="ar1"/>
    <w:basedOn w:val="DefaultParagraphFont"/>
    <w:rsid w:val="00387F58"/>
    <w:rPr>
      <w:b/>
      <w:bCs/>
      <w:color w:val="0000AF"/>
      <w:sz w:val="22"/>
      <w:szCs w:val="22"/>
    </w:rPr>
  </w:style>
  <w:style w:type="character" w:customStyle="1" w:styleId="al1">
    <w:name w:val="al1"/>
    <w:basedOn w:val="DefaultParagraphFont"/>
    <w:rsid w:val="00387F58"/>
    <w:rPr>
      <w:b/>
      <w:bCs/>
      <w:color w:val="008F00"/>
    </w:rPr>
  </w:style>
  <w:style w:type="character" w:customStyle="1" w:styleId="tal1">
    <w:name w:val="tal1"/>
    <w:basedOn w:val="DefaultParagraphFont"/>
    <w:rsid w:val="00387F58"/>
  </w:style>
  <w:style w:type="character" w:customStyle="1" w:styleId="ala1">
    <w:name w:val="al_a1"/>
    <w:basedOn w:val="DefaultParagraphFont"/>
    <w:rsid w:val="00387F58"/>
    <w:rPr>
      <w:b/>
      <w:bCs/>
      <w:strike/>
      <w:color w:val="DC143C"/>
    </w:rPr>
  </w:style>
  <w:style w:type="character" w:customStyle="1" w:styleId="tala1">
    <w:name w:val="tal_a1"/>
    <w:basedOn w:val="DefaultParagraphFont"/>
    <w:rsid w:val="00387F58"/>
    <w:rPr>
      <w:strike/>
      <w:color w:val="DC143C"/>
    </w:rPr>
  </w:style>
  <w:style w:type="character" w:customStyle="1" w:styleId="lego1">
    <w:name w:val="lego1"/>
    <w:basedOn w:val="DefaultParagraphFont"/>
    <w:rsid w:val="00387F58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996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3092774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618140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040351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797191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2733136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469191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590674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245510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673692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621192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197707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2227151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1661870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117602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7473339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128787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674532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9950237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46254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716060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43269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947619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705350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55566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035563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3579275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847663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911413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10784862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114468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088886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SP3\sintact%204.0\cache\Legislatie\temp68306\00224775.HTML" TargetMode="External"/><Relationship Id="rId13" Type="http://schemas.openxmlformats.org/officeDocument/2006/relationships/hyperlink" Target="file:///C:\Users\DSP3\sintact%204.0\cache\Legislatie\temp68306\00178257.htm" TargetMode="External"/><Relationship Id="rId18" Type="http://schemas.openxmlformats.org/officeDocument/2006/relationships/hyperlink" Target="file:///C:\Users\DSP3\sintact%204.0\cache\Legislatie\temp68306\00226032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DSP3\sintact%204.0\cache\Legislatie\temp68306\00129795.htm" TargetMode="External"/><Relationship Id="rId12" Type="http://schemas.openxmlformats.org/officeDocument/2006/relationships/hyperlink" Target="file:///C:\Users\DSP3\sintact%204.0\cache\Legislatie\temp68306\00178257.htm" TargetMode="External"/><Relationship Id="rId17" Type="http://schemas.openxmlformats.org/officeDocument/2006/relationships/image" Target="media/image2.gif"/><Relationship Id="rId2" Type="http://schemas.openxmlformats.org/officeDocument/2006/relationships/settings" Target="settings.xml"/><Relationship Id="rId16" Type="http://schemas.openxmlformats.org/officeDocument/2006/relationships/hyperlink" Target="file:///C:\Users\DSP3\sintact%204.0\cache\Legislatie\temp68306\00209451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DSP3\sintact%204.0\cache\Legislatie\temp68306\00209451.htm" TargetMode="External"/><Relationship Id="rId11" Type="http://schemas.openxmlformats.org/officeDocument/2006/relationships/hyperlink" Target="file:///C:\Users\DSP3\sintact%204.0\cache\Legislatie\temp68306\00209451.htm" TargetMode="External"/><Relationship Id="rId5" Type="http://schemas.openxmlformats.org/officeDocument/2006/relationships/hyperlink" Target="file:///C:\Users\DSP3\sintact%204.0\cache\Legislatie\temp68306\00224428.htm" TargetMode="External"/><Relationship Id="rId15" Type="http://schemas.openxmlformats.org/officeDocument/2006/relationships/hyperlink" Target="file:///C:\Users\DSP3\sintact%204.0\cache\Legislatie\temp68306\00224428.htm" TargetMode="External"/><Relationship Id="rId10" Type="http://schemas.openxmlformats.org/officeDocument/2006/relationships/hyperlink" Target="file:///C:\Users\DSP3\sintact%204.0\cache\Legislatie\temp68306\00224428.htm" TargetMode="External"/><Relationship Id="rId19" Type="http://schemas.openxmlformats.org/officeDocument/2006/relationships/fontTable" Target="fontTable.xml"/><Relationship Id="rId4" Type="http://schemas.openxmlformats.org/officeDocument/2006/relationships/hyperlink" Target="file:///C:\Users\DSP3\sintact%204.0\cache\Legislatie\temp68306\00209451.htm" TargetMode="External"/><Relationship Id="rId9" Type="http://schemas.openxmlformats.org/officeDocument/2006/relationships/image" Target="media/image1.gif"/><Relationship Id="rId14" Type="http://schemas.openxmlformats.org/officeDocument/2006/relationships/hyperlink" Target="file:///C:\Users\DSP3\sintact%204.0\cache\Legislatie\temp68306\0019482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1023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DSP3</dc:creator>
  <cp:keywords/>
  <dc:description/>
  <cp:lastModifiedBy>user</cp:lastModifiedBy>
  <cp:revision>3</cp:revision>
  <dcterms:created xsi:type="dcterms:W3CDTF">2021-11-04T11:31:00Z</dcterms:created>
  <dcterms:modified xsi:type="dcterms:W3CDTF">2021-11-04T11:32:00Z</dcterms:modified>
</cp:coreProperties>
</file>